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A5214" w14:textId="77777777" w:rsidR="00490905" w:rsidRPr="008642F9" w:rsidRDefault="00490905" w:rsidP="00490905">
      <w:pPr>
        <w:autoSpaceDE w:val="0"/>
        <w:jc w:val="center"/>
        <w:rPr>
          <w:rFonts w:asciiTheme="minorHAnsi" w:hAnsiTheme="minorHAnsi" w:cstheme="minorHAnsi"/>
          <w:b/>
          <w:sz w:val="22"/>
          <w:szCs w:val="22"/>
        </w:rPr>
      </w:pPr>
      <w:r w:rsidRPr="008642F9">
        <w:rPr>
          <w:rFonts w:asciiTheme="minorHAnsi" w:hAnsiTheme="minorHAnsi" w:cstheme="minorHAnsi"/>
          <w:b/>
          <w:sz w:val="22"/>
          <w:szCs w:val="22"/>
        </w:rPr>
        <w:t xml:space="preserve">VEŘEJNOPRÁVNÍ SMLOUVA O POSKYTNUTÍ DOTACE Z ROZPOČTU MĚSTA TEREZÍN </w:t>
      </w:r>
    </w:p>
    <w:p w14:paraId="113BC9FF" w14:textId="77777777" w:rsidR="00490905" w:rsidRPr="008642F9" w:rsidRDefault="00490905" w:rsidP="00490905">
      <w:pPr>
        <w:autoSpaceDE w:val="0"/>
        <w:jc w:val="both"/>
        <w:rPr>
          <w:rFonts w:asciiTheme="minorHAnsi" w:hAnsiTheme="minorHAnsi" w:cstheme="minorHAnsi"/>
          <w:sz w:val="22"/>
          <w:szCs w:val="22"/>
        </w:rPr>
      </w:pPr>
    </w:p>
    <w:p w14:paraId="3DC0F183" w14:textId="77777777" w:rsidR="00490905" w:rsidRPr="008642F9" w:rsidRDefault="00490905" w:rsidP="00490905">
      <w:pPr>
        <w:autoSpaceDE w:val="0"/>
        <w:jc w:val="center"/>
        <w:rPr>
          <w:rFonts w:asciiTheme="minorHAnsi" w:hAnsiTheme="minorHAnsi" w:cstheme="minorHAnsi"/>
          <w:bCs/>
          <w:sz w:val="22"/>
          <w:szCs w:val="22"/>
        </w:rPr>
      </w:pPr>
      <w:r w:rsidRPr="008642F9">
        <w:rPr>
          <w:rFonts w:asciiTheme="minorHAnsi" w:hAnsiTheme="minorHAnsi" w:cstheme="minorHAnsi"/>
          <w:sz w:val="22"/>
          <w:szCs w:val="22"/>
        </w:rPr>
        <w:t xml:space="preserve">uzavřená podle § 10a a násl. </w:t>
      </w:r>
      <w:proofErr w:type="spellStart"/>
      <w:r w:rsidRPr="008642F9">
        <w:rPr>
          <w:rFonts w:asciiTheme="minorHAnsi" w:hAnsiTheme="minorHAnsi" w:cstheme="minorHAnsi"/>
          <w:sz w:val="22"/>
          <w:szCs w:val="22"/>
        </w:rPr>
        <w:t>z.č</w:t>
      </w:r>
      <w:proofErr w:type="spellEnd"/>
      <w:r w:rsidRPr="008642F9">
        <w:rPr>
          <w:rFonts w:asciiTheme="minorHAnsi" w:hAnsiTheme="minorHAnsi" w:cstheme="minorHAnsi"/>
          <w:sz w:val="22"/>
          <w:szCs w:val="22"/>
        </w:rPr>
        <w:t xml:space="preserve">. 250/2000 Sb., o rozpočtových pravidlech územních rozpočtů, ve znění pozdějších předpisů a podle § </w:t>
      </w:r>
      <w:smartTag w:uri="urn:schemas-microsoft-com:office:smarttags" w:element="metricconverter">
        <w:smartTagPr>
          <w:attr w:name="ProductID" w:val="159 a"/>
        </w:smartTagPr>
        <w:r w:rsidRPr="008642F9">
          <w:rPr>
            <w:rFonts w:asciiTheme="minorHAnsi" w:hAnsiTheme="minorHAnsi" w:cstheme="minorHAnsi"/>
            <w:sz w:val="22"/>
            <w:szCs w:val="22"/>
          </w:rPr>
          <w:t>159 a</w:t>
        </w:r>
      </w:smartTag>
      <w:r w:rsidRPr="008642F9">
        <w:rPr>
          <w:rFonts w:asciiTheme="minorHAnsi" w:hAnsiTheme="minorHAnsi" w:cstheme="minorHAnsi"/>
          <w:sz w:val="22"/>
          <w:szCs w:val="22"/>
        </w:rPr>
        <w:t xml:space="preserve"> násl. zákona č. 500/2004 Sb., správního řádu, ve znění pozdějších předpisů.</w:t>
      </w:r>
    </w:p>
    <w:p w14:paraId="2DFDF912" w14:textId="77777777" w:rsidR="00490905" w:rsidRPr="008642F9" w:rsidRDefault="00490905" w:rsidP="00490905">
      <w:pPr>
        <w:autoSpaceDE w:val="0"/>
        <w:jc w:val="both"/>
        <w:rPr>
          <w:rFonts w:asciiTheme="minorHAnsi" w:hAnsiTheme="minorHAnsi" w:cstheme="minorHAnsi"/>
          <w:b/>
          <w:bCs/>
          <w:sz w:val="22"/>
          <w:szCs w:val="22"/>
        </w:rPr>
      </w:pPr>
    </w:p>
    <w:p w14:paraId="0348F026" w14:textId="77777777" w:rsidR="00490905" w:rsidRPr="008642F9" w:rsidRDefault="00490905" w:rsidP="00490905">
      <w:pPr>
        <w:pStyle w:val="Bezmezer"/>
        <w:rPr>
          <w:rFonts w:asciiTheme="minorHAnsi" w:hAnsiTheme="minorHAnsi" w:cstheme="minorHAnsi"/>
          <w:b/>
          <w:bCs/>
        </w:rPr>
      </w:pPr>
      <w:r w:rsidRPr="008642F9">
        <w:rPr>
          <w:rFonts w:asciiTheme="minorHAnsi" w:hAnsiTheme="minorHAnsi" w:cstheme="minorHAnsi"/>
          <w:b/>
          <w:bCs/>
        </w:rPr>
        <w:t xml:space="preserve">Město Terezín </w:t>
      </w:r>
    </w:p>
    <w:p w14:paraId="203195A8" w14:textId="4F9FD4DC" w:rsidR="00490905" w:rsidRPr="008642F9" w:rsidRDefault="00490905" w:rsidP="00490905">
      <w:pPr>
        <w:pStyle w:val="Bezmezer"/>
        <w:rPr>
          <w:rFonts w:asciiTheme="minorHAnsi" w:hAnsiTheme="minorHAnsi" w:cstheme="minorHAnsi"/>
          <w:b/>
          <w:bCs/>
        </w:rPr>
      </w:pPr>
      <w:r w:rsidRPr="008642F9">
        <w:rPr>
          <w:rFonts w:asciiTheme="minorHAnsi" w:hAnsiTheme="minorHAnsi" w:cstheme="minorHAnsi"/>
        </w:rPr>
        <w:t>IČ: 002 64 474</w:t>
      </w:r>
    </w:p>
    <w:p w14:paraId="29471C2F" w14:textId="77777777" w:rsidR="00490905" w:rsidRPr="008642F9" w:rsidRDefault="00490905" w:rsidP="00490905">
      <w:pPr>
        <w:pStyle w:val="Bezmezer"/>
        <w:rPr>
          <w:rFonts w:asciiTheme="minorHAnsi" w:hAnsiTheme="minorHAnsi" w:cstheme="minorHAnsi"/>
        </w:rPr>
      </w:pPr>
      <w:r w:rsidRPr="008642F9">
        <w:rPr>
          <w:rFonts w:asciiTheme="minorHAnsi" w:hAnsiTheme="minorHAnsi" w:cstheme="minorHAnsi"/>
        </w:rPr>
        <w:t>se sídlem: nám. ČSA 179, Terezín, PSČ 411 55</w:t>
      </w:r>
    </w:p>
    <w:p w14:paraId="281112DD" w14:textId="41B5D8C2" w:rsidR="00490905" w:rsidRPr="008642F9" w:rsidRDefault="00490905" w:rsidP="00490905">
      <w:pPr>
        <w:pStyle w:val="Bezmezer"/>
        <w:rPr>
          <w:rFonts w:asciiTheme="minorHAnsi" w:hAnsiTheme="minorHAnsi" w:cstheme="minorHAnsi"/>
        </w:rPr>
      </w:pPr>
      <w:r w:rsidRPr="008642F9">
        <w:rPr>
          <w:rFonts w:asciiTheme="minorHAnsi" w:hAnsiTheme="minorHAnsi" w:cstheme="minorHAnsi"/>
        </w:rPr>
        <w:t>účet: 237282050/0300</w:t>
      </w:r>
    </w:p>
    <w:p w14:paraId="320D6F51" w14:textId="77777777" w:rsidR="00490905" w:rsidRPr="008642F9" w:rsidRDefault="00490905" w:rsidP="00490905">
      <w:pPr>
        <w:pStyle w:val="Bezmezer"/>
        <w:rPr>
          <w:rFonts w:asciiTheme="minorHAnsi" w:hAnsiTheme="minorHAnsi" w:cstheme="minorHAnsi"/>
        </w:rPr>
      </w:pPr>
      <w:r w:rsidRPr="008642F9">
        <w:rPr>
          <w:rFonts w:asciiTheme="minorHAnsi" w:hAnsiTheme="minorHAnsi" w:cstheme="minorHAnsi"/>
        </w:rPr>
        <w:t>zastoupené: René Tomáškem</w:t>
      </w:r>
    </w:p>
    <w:p w14:paraId="487457C2" w14:textId="77777777" w:rsidR="00490905" w:rsidRPr="008642F9" w:rsidRDefault="00490905" w:rsidP="00490905">
      <w:pPr>
        <w:pStyle w:val="Bezmezer"/>
        <w:rPr>
          <w:rFonts w:asciiTheme="minorHAnsi" w:hAnsiTheme="minorHAnsi" w:cstheme="minorHAnsi"/>
        </w:rPr>
      </w:pPr>
      <w:r w:rsidRPr="008642F9">
        <w:rPr>
          <w:rFonts w:asciiTheme="minorHAnsi" w:hAnsiTheme="minorHAnsi" w:cstheme="minorHAnsi"/>
        </w:rPr>
        <w:t xml:space="preserve">(dále </w:t>
      </w:r>
      <w:proofErr w:type="gramStart"/>
      <w:r w:rsidRPr="008642F9">
        <w:rPr>
          <w:rFonts w:asciiTheme="minorHAnsi" w:hAnsiTheme="minorHAnsi" w:cstheme="minorHAnsi"/>
        </w:rPr>
        <w:t xml:space="preserve">jen </w:t>
      </w:r>
      <w:r w:rsidRPr="008642F9">
        <w:rPr>
          <w:rFonts w:asciiTheme="minorHAnsi" w:hAnsiTheme="minorHAnsi" w:cstheme="minorHAnsi"/>
          <w:b/>
        </w:rPr>
        <w:t>,,poskytovatel</w:t>
      </w:r>
      <w:proofErr w:type="gramEnd"/>
      <w:r w:rsidRPr="008642F9">
        <w:rPr>
          <w:rFonts w:asciiTheme="minorHAnsi" w:hAnsiTheme="minorHAnsi" w:cstheme="minorHAnsi"/>
        </w:rPr>
        <w:t>“)</w:t>
      </w:r>
    </w:p>
    <w:p w14:paraId="32578572" w14:textId="77777777" w:rsidR="00490905" w:rsidRPr="008642F9" w:rsidRDefault="00490905" w:rsidP="00490905">
      <w:pPr>
        <w:autoSpaceDE w:val="0"/>
        <w:rPr>
          <w:rFonts w:asciiTheme="minorHAnsi" w:hAnsiTheme="minorHAnsi" w:cstheme="minorHAnsi"/>
          <w:sz w:val="22"/>
          <w:szCs w:val="22"/>
        </w:rPr>
      </w:pPr>
    </w:p>
    <w:p w14:paraId="62A72354" w14:textId="77777777" w:rsidR="00490905" w:rsidRPr="008642F9" w:rsidRDefault="00490905" w:rsidP="00490905">
      <w:pPr>
        <w:autoSpaceDE w:val="0"/>
        <w:rPr>
          <w:rFonts w:asciiTheme="minorHAnsi" w:hAnsiTheme="minorHAnsi" w:cstheme="minorHAnsi"/>
          <w:sz w:val="22"/>
          <w:szCs w:val="22"/>
        </w:rPr>
      </w:pPr>
      <w:r w:rsidRPr="008642F9">
        <w:rPr>
          <w:rFonts w:asciiTheme="minorHAnsi" w:hAnsiTheme="minorHAnsi" w:cstheme="minorHAnsi"/>
          <w:sz w:val="22"/>
          <w:szCs w:val="22"/>
        </w:rPr>
        <w:t>a</w:t>
      </w:r>
    </w:p>
    <w:p w14:paraId="41034135" w14:textId="77777777" w:rsidR="00490905" w:rsidRPr="008642F9" w:rsidRDefault="00490905" w:rsidP="00490905">
      <w:pPr>
        <w:autoSpaceDE w:val="0"/>
        <w:rPr>
          <w:rFonts w:asciiTheme="minorHAnsi" w:hAnsiTheme="minorHAnsi" w:cstheme="minorHAnsi"/>
          <w:sz w:val="22"/>
          <w:szCs w:val="22"/>
        </w:rPr>
      </w:pPr>
    </w:p>
    <w:p w14:paraId="34E9531D" w14:textId="77777777" w:rsidR="00490905" w:rsidRPr="008642F9" w:rsidRDefault="00490905" w:rsidP="00490905">
      <w:pPr>
        <w:autoSpaceDE w:val="0"/>
        <w:autoSpaceDN w:val="0"/>
        <w:adjustRightInd w:val="0"/>
        <w:jc w:val="both"/>
        <w:rPr>
          <w:rFonts w:asciiTheme="minorHAnsi" w:hAnsiTheme="minorHAnsi" w:cstheme="minorHAnsi"/>
          <w:b/>
          <w:bCs/>
          <w:sz w:val="22"/>
          <w:szCs w:val="22"/>
        </w:rPr>
      </w:pPr>
      <w:r w:rsidRPr="008642F9">
        <w:rPr>
          <w:rFonts w:asciiTheme="minorHAnsi" w:hAnsiTheme="minorHAnsi" w:cstheme="minorHAnsi"/>
          <w:b/>
          <w:sz w:val="22"/>
          <w:szCs w:val="22"/>
        </w:rPr>
        <w:t xml:space="preserve">Společnost </w:t>
      </w:r>
      <w:proofErr w:type="spellStart"/>
      <w:r w:rsidRPr="008642F9">
        <w:rPr>
          <w:rFonts w:asciiTheme="minorHAnsi" w:hAnsiTheme="minorHAnsi" w:cstheme="minorHAnsi"/>
          <w:b/>
          <w:sz w:val="22"/>
          <w:szCs w:val="22"/>
        </w:rPr>
        <w:t>xy</w:t>
      </w:r>
      <w:proofErr w:type="spellEnd"/>
    </w:p>
    <w:p w14:paraId="76265699" w14:textId="77777777" w:rsidR="00490905" w:rsidRPr="008642F9" w:rsidRDefault="00490905" w:rsidP="00490905">
      <w:pPr>
        <w:autoSpaceDE w:val="0"/>
        <w:autoSpaceDN w:val="0"/>
        <w:adjustRightInd w:val="0"/>
        <w:jc w:val="both"/>
        <w:rPr>
          <w:rFonts w:asciiTheme="minorHAnsi" w:hAnsiTheme="minorHAnsi" w:cstheme="minorHAnsi"/>
          <w:bCs/>
          <w:sz w:val="22"/>
          <w:szCs w:val="22"/>
        </w:rPr>
      </w:pPr>
      <w:r w:rsidRPr="008642F9">
        <w:rPr>
          <w:rFonts w:asciiTheme="minorHAnsi" w:hAnsiTheme="minorHAnsi" w:cstheme="minorHAnsi"/>
          <w:bCs/>
          <w:sz w:val="22"/>
          <w:szCs w:val="22"/>
        </w:rPr>
        <w:t xml:space="preserve">IČ: </w:t>
      </w:r>
    </w:p>
    <w:p w14:paraId="37D52E55" w14:textId="77777777" w:rsidR="00490905" w:rsidRPr="008642F9" w:rsidRDefault="00490905" w:rsidP="00490905">
      <w:pPr>
        <w:autoSpaceDE w:val="0"/>
        <w:autoSpaceDN w:val="0"/>
        <w:adjustRightInd w:val="0"/>
        <w:jc w:val="both"/>
        <w:rPr>
          <w:rFonts w:asciiTheme="minorHAnsi" w:hAnsiTheme="minorHAnsi" w:cstheme="minorHAnsi"/>
          <w:bCs/>
          <w:sz w:val="22"/>
          <w:szCs w:val="22"/>
        </w:rPr>
      </w:pPr>
      <w:r w:rsidRPr="008642F9">
        <w:rPr>
          <w:rFonts w:asciiTheme="minorHAnsi" w:hAnsiTheme="minorHAnsi" w:cstheme="minorHAnsi"/>
          <w:sz w:val="22"/>
          <w:szCs w:val="22"/>
        </w:rPr>
        <w:t>Se sídlem 412 01 Terezín</w:t>
      </w:r>
    </w:p>
    <w:p w14:paraId="085F4B5F" w14:textId="78496656" w:rsidR="00490905" w:rsidRPr="008642F9" w:rsidRDefault="00490905" w:rsidP="00490905">
      <w:pPr>
        <w:autoSpaceDE w:val="0"/>
        <w:rPr>
          <w:rFonts w:asciiTheme="minorHAnsi" w:hAnsiTheme="minorHAnsi" w:cstheme="minorHAnsi"/>
          <w:sz w:val="22"/>
          <w:szCs w:val="22"/>
        </w:rPr>
      </w:pPr>
      <w:r w:rsidRPr="008642F9">
        <w:rPr>
          <w:rFonts w:asciiTheme="minorHAnsi" w:hAnsiTheme="minorHAnsi" w:cstheme="minorHAnsi"/>
          <w:sz w:val="22"/>
          <w:szCs w:val="22"/>
        </w:rPr>
        <w:t xml:space="preserve">účet: </w:t>
      </w:r>
    </w:p>
    <w:p w14:paraId="4ADB42D8" w14:textId="77777777" w:rsidR="00490905" w:rsidRPr="008642F9" w:rsidRDefault="00490905" w:rsidP="00490905">
      <w:pPr>
        <w:autoSpaceDE w:val="0"/>
        <w:rPr>
          <w:rFonts w:asciiTheme="minorHAnsi" w:hAnsiTheme="minorHAnsi" w:cstheme="minorHAnsi"/>
          <w:sz w:val="22"/>
          <w:szCs w:val="22"/>
        </w:rPr>
      </w:pPr>
      <w:r w:rsidRPr="008642F9">
        <w:rPr>
          <w:rFonts w:asciiTheme="minorHAnsi" w:hAnsiTheme="minorHAnsi" w:cstheme="minorHAnsi"/>
          <w:sz w:val="22"/>
          <w:szCs w:val="22"/>
        </w:rPr>
        <w:t xml:space="preserve">oprávněný zástupce: </w:t>
      </w:r>
    </w:p>
    <w:p w14:paraId="58A02F4F" w14:textId="77777777" w:rsidR="00490905" w:rsidRPr="008642F9" w:rsidRDefault="00490905" w:rsidP="00490905">
      <w:pPr>
        <w:autoSpaceDE w:val="0"/>
        <w:rPr>
          <w:rFonts w:asciiTheme="minorHAnsi" w:hAnsiTheme="minorHAnsi" w:cstheme="minorHAnsi"/>
          <w:sz w:val="22"/>
          <w:szCs w:val="22"/>
        </w:rPr>
      </w:pPr>
      <w:r w:rsidRPr="008642F9">
        <w:rPr>
          <w:rFonts w:asciiTheme="minorHAnsi" w:hAnsiTheme="minorHAnsi" w:cstheme="minorHAnsi"/>
          <w:sz w:val="22"/>
          <w:szCs w:val="22"/>
        </w:rPr>
        <w:t>kontakt:</w:t>
      </w:r>
    </w:p>
    <w:p w14:paraId="1443D78C" w14:textId="77777777" w:rsidR="00490905" w:rsidRPr="008642F9" w:rsidRDefault="00490905" w:rsidP="00490905">
      <w:pPr>
        <w:autoSpaceDE w:val="0"/>
        <w:rPr>
          <w:rFonts w:asciiTheme="minorHAnsi" w:hAnsiTheme="minorHAnsi" w:cstheme="minorHAnsi"/>
          <w:b/>
          <w:bCs/>
          <w:sz w:val="22"/>
          <w:szCs w:val="22"/>
        </w:rPr>
      </w:pPr>
      <w:r w:rsidRPr="008642F9">
        <w:rPr>
          <w:rFonts w:asciiTheme="minorHAnsi" w:hAnsiTheme="minorHAnsi" w:cstheme="minorHAnsi"/>
          <w:sz w:val="22"/>
          <w:szCs w:val="22"/>
        </w:rPr>
        <w:t>(dále jen „</w:t>
      </w:r>
      <w:r w:rsidRPr="008642F9">
        <w:rPr>
          <w:rFonts w:asciiTheme="minorHAnsi" w:hAnsiTheme="minorHAnsi" w:cstheme="minorHAnsi"/>
          <w:b/>
          <w:bCs/>
          <w:sz w:val="22"/>
          <w:szCs w:val="22"/>
        </w:rPr>
        <w:t>příjemce</w:t>
      </w:r>
      <w:r w:rsidRPr="008642F9">
        <w:rPr>
          <w:rFonts w:asciiTheme="minorHAnsi" w:hAnsiTheme="minorHAnsi" w:cstheme="minorHAnsi"/>
          <w:bCs/>
          <w:sz w:val="22"/>
          <w:szCs w:val="22"/>
        </w:rPr>
        <w:t>“)</w:t>
      </w:r>
    </w:p>
    <w:p w14:paraId="09B0D447" w14:textId="77777777" w:rsidR="00490905" w:rsidRPr="008642F9" w:rsidRDefault="00490905" w:rsidP="00490905">
      <w:pPr>
        <w:autoSpaceDE w:val="0"/>
        <w:rPr>
          <w:rFonts w:asciiTheme="minorHAnsi" w:hAnsiTheme="minorHAnsi" w:cstheme="minorHAnsi"/>
          <w:b/>
          <w:bCs/>
          <w:sz w:val="22"/>
          <w:szCs w:val="22"/>
        </w:rPr>
      </w:pPr>
    </w:p>
    <w:p w14:paraId="5FCC6708" w14:textId="77777777" w:rsidR="00490905" w:rsidRPr="008642F9" w:rsidRDefault="00490905" w:rsidP="00490905">
      <w:pPr>
        <w:autoSpaceDE w:val="0"/>
        <w:rPr>
          <w:rFonts w:asciiTheme="minorHAnsi" w:hAnsiTheme="minorHAnsi" w:cstheme="minorHAnsi"/>
          <w:sz w:val="22"/>
          <w:szCs w:val="22"/>
        </w:rPr>
      </w:pPr>
      <w:r w:rsidRPr="008642F9">
        <w:rPr>
          <w:rFonts w:asciiTheme="minorHAnsi" w:hAnsiTheme="minorHAnsi" w:cstheme="minorHAnsi"/>
          <w:sz w:val="22"/>
          <w:szCs w:val="22"/>
        </w:rPr>
        <w:t xml:space="preserve">uzavírají níže uvedeného dne tuto smlouvu: </w:t>
      </w:r>
    </w:p>
    <w:p w14:paraId="3F99836F" w14:textId="77777777" w:rsidR="00490905" w:rsidRPr="008642F9" w:rsidRDefault="00490905" w:rsidP="00490905">
      <w:pPr>
        <w:autoSpaceDE w:val="0"/>
        <w:jc w:val="center"/>
        <w:rPr>
          <w:rFonts w:asciiTheme="minorHAnsi" w:hAnsiTheme="minorHAnsi" w:cstheme="minorHAnsi"/>
          <w:b/>
          <w:bCs/>
          <w:sz w:val="22"/>
          <w:szCs w:val="22"/>
        </w:rPr>
      </w:pPr>
    </w:p>
    <w:p w14:paraId="7F5417E1" w14:textId="77777777" w:rsidR="00490905" w:rsidRPr="008642F9" w:rsidRDefault="00490905" w:rsidP="00490905">
      <w:pPr>
        <w:jc w:val="center"/>
        <w:rPr>
          <w:rFonts w:asciiTheme="minorHAnsi" w:hAnsiTheme="minorHAnsi" w:cstheme="minorHAnsi"/>
          <w:b/>
          <w:sz w:val="22"/>
          <w:szCs w:val="22"/>
        </w:rPr>
      </w:pPr>
    </w:p>
    <w:p w14:paraId="58251BC8" w14:textId="77777777" w:rsidR="00490905" w:rsidRPr="008642F9" w:rsidRDefault="00490905" w:rsidP="00490905">
      <w:pPr>
        <w:autoSpaceDE w:val="0"/>
        <w:jc w:val="center"/>
        <w:rPr>
          <w:rFonts w:asciiTheme="minorHAnsi" w:hAnsiTheme="minorHAnsi" w:cstheme="minorHAnsi"/>
          <w:b/>
          <w:sz w:val="22"/>
          <w:szCs w:val="22"/>
        </w:rPr>
      </w:pPr>
      <w:r w:rsidRPr="008642F9">
        <w:rPr>
          <w:rFonts w:asciiTheme="minorHAnsi" w:hAnsiTheme="minorHAnsi" w:cstheme="minorHAnsi"/>
          <w:b/>
          <w:sz w:val="22"/>
          <w:szCs w:val="22"/>
        </w:rPr>
        <w:t>Článek I.</w:t>
      </w:r>
    </w:p>
    <w:p w14:paraId="22A7AA0A" w14:textId="77777777" w:rsidR="00490905" w:rsidRPr="008642F9" w:rsidRDefault="00490905" w:rsidP="00490905">
      <w:pPr>
        <w:jc w:val="center"/>
        <w:rPr>
          <w:rFonts w:asciiTheme="minorHAnsi" w:hAnsiTheme="minorHAnsi" w:cstheme="minorHAnsi"/>
          <w:b/>
          <w:sz w:val="22"/>
          <w:szCs w:val="22"/>
        </w:rPr>
      </w:pPr>
      <w:r w:rsidRPr="008642F9">
        <w:rPr>
          <w:rFonts w:asciiTheme="minorHAnsi" w:hAnsiTheme="minorHAnsi" w:cstheme="minorHAnsi"/>
          <w:b/>
          <w:sz w:val="22"/>
          <w:szCs w:val="22"/>
        </w:rPr>
        <w:t>Předmět smlouvy</w:t>
      </w:r>
    </w:p>
    <w:p w14:paraId="15330811" w14:textId="77777777" w:rsidR="00490905" w:rsidRPr="008642F9" w:rsidRDefault="00490905" w:rsidP="00490905">
      <w:pPr>
        <w:ind w:left="3192" w:firstLine="348"/>
        <w:jc w:val="both"/>
        <w:rPr>
          <w:rFonts w:asciiTheme="minorHAnsi" w:hAnsiTheme="minorHAnsi" w:cstheme="minorHAnsi"/>
          <w:b/>
          <w:sz w:val="22"/>
          <w:szCs w:val="22"/>
        </w:rPr>
      </w:pPr>
    </w:p>
    <w:p w14:paraId="61C9441F" w14:textId="365EE845" w:rsidR="00490905" w:rsidRPr="008642F9" w:rsidRDefault="00490905" w:rsidP="00EE0FC9">
      <w:pPr>
        <w:pStyle w:val="Zkladntext"/>
        <w:spacing w:after="0"/>
        <w:jc w:val="both"/>
        <w:rPr>
          <w:rFonts w:asciiTheme="minorHAnsi" w:hAnsiTheme="minorHAnsi" w:cstheme="minorHAnsi"/>
          <w:sz w:val="22"/>
          <w:szCs w:val="22"/>
        </w:rPr>
      </w:pPr>
      <w:r w:rsidRPr="008642F9">
        <w:rPr>
          <w:rFonts w:asciiTheme="minorHAnsi" w:hAnsiTheme="minorHAnsi" w:cstheme="minorHAnsi"/>
          <w:sz w:val="22"/>
          <w:szCs w:val="22"/>
        </w:rPr>
        <w:t xml:space="preserve">1. Poskytovatel na základě zákona č. 128/2000 Sb., o obcích, </w:t>
      </w:r>
      <w:r>
        <w:rPr>
          <w:rFonts w:asciiTheme="minorHAnsi" w:hAnsiTheme="minorHAnsi" w:cstheme="minorHAnsi"/>
          <w:sz w:val="22"/>
          <w:szCs w:val="22"/>
        </w:rPr>
        <w:t>v</w:t>
      </w:r>
      <w:r w:rsidRPr="008642F9">
        <w:rPr>
          <w:rFonts w:asciiTheme="minorHAnsi" w:hAnsiTheme="minorHAnsi" w:cstheme="minorHAnsi"/>
          <w:sz w:val="22"/>
          <w:szCs w:val="22"/>
        </w:rPr>
        <w:t>e znění pozdějších předpisů, a zákona č. 250/2000 Sb., o rozpočtových pravidlech územních rozpočtů, ve znění pozdějších předpisů (dále jen „</w:t>
      </w:r>
      <w:r w:rsidRPr="008642F9">
        <w:rPr>
          <w:rFonts w:asciiTheme="minorHAnsi" w:hAnsiTheme="minorHAnsi" w:cstheme="minorHAnsi"/>
          <w:b/>
          <w:bCs/>
          <w:sz w:val="22"/>
          <w:szCs w:val="22"/>
        </w:rPr>
        <w:t>zákon o rozpočtových pravidlech</w:t>
      </w:r>
      <w:r w:rsidRPr="008642F9">
        <w:rPr>
          <w:rFonts w:asciiTheme="minorHAnsi" w:hAnsiTheme="minorHAnsi" w:cstheme="minorHAnsi"/>
          <w:sz w:val="22"/>
          <w:szCs w:val="22"/>
        </w:rPr>
        <w:t xml:space="preserve">“), a za podmínek uvedených v této smlouvě poskytuje příjemci ze svého rozpočtu na rok </w:t>
      </w:r>
      <w:r>
        <w:rPr>
          <w:rFonts w:asciiTheme="minorHAnsi" w:hAnsiTheme="minorHAnsi" w:cstheme="minorHAnsi"/>
          <w:sz w:val="22"/>
          <w:szCs w:val="22"/>
        </w:rPr>
        <w:t>202</w:t>
      </w:r>
      <w:r w:rsidR="007D4CE1">
        <w:rPr>
          <w:rFonts w:asciiTheme="minorHAnsi" w:hAnsiTheme="minorHAnsi" w:cstheme="minorHAnsi"/>
          <w:sz w:val="22"/>
          <w:szCs w:val="22"/>
        </w:rPr>
        <w:t>6</w:t>
      </w:r>
      <w:r w:rsidRPr="008642F9">
        <w:rPr>
          <w:rFonts w:asciiTheme="minorHAnsi" w:hAnsiTheme="minorHAnsi" w:cstheme="minorHAnsi"/>
          <w:sz w:val="22"/>
          <w:szCs w:val="22"/>
        </w:rPr>
        <w:t xml:space="preserve"> v rámci vyhlášeného dotačního programu na r.</w:t>
      </w:r>
      <w:r>
        <w:rPr>
          <w:rFonts w:asciiTheme="minorHAnsi" w:hAnsiTheme="minorHAnsi" w:cstheme="minorHAnsi"/>
          <w:sz w:val="22"/>
          <w:szCs w:val="22"/>
        </w:rPr>
        <w:t xml:space="preserve"> </w:t>
      </w:r>
      <w:r>
        <w:rPr>
          <w:rFonts w:asciiTheme="minorHAnsi" w:hAnsiTheme="minorHAnsi" w:cstheme="minorHAnsi"/>
          <w:sz w:val="22"/>
          <w:szCs w:val="22"/>
          <w:highlight w:val="yellow"/>
        </w:rPr>
        <w:t>202</w:t>
      </w:r>
      <w:r w:rsidR="007D4CE1">
        <w:rPr>
          <w:rFonts w:asciiTheme="minorHAnsi" w:hAnsiTheme="minorHAnsi" w:cstheme="minorHAnsi"/>
          <w:sz w:val="22"/>
          <w:szCs w:val="22"/>
          <w:highlight w:val="yellow"/>
        </w:rPr>
        <w:t>6</w:t>
      </w:r>
      <w:r w:rsidRPr="00E12374">
        <w:rPr>
          <w:rFonts w:asciiTheme="minorHAnsi" w:hAnsiTheme="minorHAnsi" w:cstheme="minorHAnsi"/>
          <w:sz w:val="22"/>
          <w:szCs w:val="22"/>
          <w:highlight w:val="yellow"/>
        </w:rPr>
        <w:t xml:space="preserve"> - Podpora …………..</w:t>
      </w:r>
      <w:r>
        <w:rPr>
          <w:rFonts w:asciiTheme="minorHAnsi" w:hAnsiTheme="minorHAnsi" w:cstheme="minorHAnsi"/>
          <w:sz w:val="22"/>
          <w:szCs w:val="22"/>
        </w:rPr>
        <w:t>(dále jen „</w:t>
      </w:r>
      <w:r w:rsidRPr="00225DB9">
        <w:rPr>
          <w:rFonts w:asciiTheme="minorHAnsi" w:hAnsiTheme="minorHAnsi" w:cstheme="minorHAnsi"/>
          <w:b/>
          <w:bCs/>
          <w:sz w:val="22"/>
          <w:szCs w:val="22"/>
        </w:rPr>
        <w:t>program</w:t>
      </w:r>
      <w:r>
        <w:rPr>
          <w:rFonts w:asciiTheme="minorHAnsi" w:hAnsiTheme="minorHAnsi" w:cstheme="minorHAnsi"/>
          <w:sz w:val="22"/>
          <w:szCs w:val="22"/>
        </w:rPr>
        <w:t>“)</w:t>
      </w:r>
      <w:r w:rsidRPr="008642F9">
        <w:rPr>
          <w:rFonts w:asciiTheme="minorHAnsi" w:hAnsiTheme="minorHAnsi" w:cstheme="minorHAnsi"/>
          <w:sz w:val="22"/>
          <w:szCs w:val="22"/>
        </w:rPr>
        <w:t>, dotaci na</w:t>
      </w:r>
      <w:r>
        <w:rPr>
          <w:rFonts w:asciiTheme="minorHAnsi" w:hAnsiTheme="minorHAnsi" w:cstheme="minorHAnsi"/>
          <w:sz w:val="22"/>
          <w:szCs w:val="22"/>
        </w:rPr>
        <w:t xml:space="preserve"> </w:t>
      </w:r>
      <w:r w:rsidRPr="00E12374">
        <w:rPr>
          <w:rFonts w:asciiTheme="minorHAnsi" w:hAnsiTheme="minorHAnsi" w:cstheme="minorHAnsi"/>
          <w:sz w:val="22"/>
          <w:szCs w:val="22"/>
          <w:highlight w:val="yellow"/>
        </w:rPr>
        <w:t>…………</w:t>
      </w:r>
      <w:r w:rsidRPr="008642F9">
        <w:rPr>
          <w:rFonts w:asciiTheme="minorHAnsi" w:hAnsiTheme="minorHAnsi" w:cstheme="minorHAnsi"/>
          <w:sz w:val="22"/>
          <w:szCs w:val="22"/>
        </w:rPr>
        <w:t xml:space="preserve">, ve výši </w:t>
      </w:r>
      <w:proofErr w:type="spellStart"/>
      <w:r w:rsidRPr="00E12374">
        <w:rPr>
          <w:rFonts w:asciiTheme="minorHAnsi" w:hAnsiTheme="minorHAnsi" w:cstheme="minorHAnsi"/>
          <w:b/>
          <w:sz w:val="22"/>
          <w:szCs w:val="22"/>
          <w:highlight w:val="yellow"/>
        </w:rPr>
        <w:t>xxxxxxxxx</w:t>
      </w:r>
      <w:proofErr w:type="spellEnd"/>
      <w:r w:rsidRPr="008642F9">
        <w:rPr>
          <w:rFonts w:asciiTheme="minorHAnsi" w:hAnsiTheme="minorHAnsi" w:cstheme="minorHAnsi"/>
          <w:b/>
          <w:sz w:val="22"/>
          <w:szCs w:val="22"/>
        </w:rPr>
        <w:t>,- Kč</w:t>
      </w:r>
      <w:r w:rsidRPr="008642F9">
        <w:rPr>
          <w:rFonts w:asciiTheme="minorHAnsi" w:hAnsiTheme="minorHAnsi" w:cstheme="minorHAnsi"/>
          <w:sz w:val="22"/>
          <w:szCs w:val="22"/>
        </w:rPr>
        <w:t xml:space="preserve"> (</w:t>
      </w:r>
      <w:proofErr w:type="spellStart"/>
      <w:r w:rsidRPr="00E12374">
        <w:rPr>
          <w:rFonts w:asciiTheme="minorHAnsi" w:hAnsiTheme="minorHAnsi" w:cstheme="minorHAnsi"/>
          <w:sz w:val="22"/>
          <w:szCs w:val="22"/>
          <w:highlight w:val="yellow"/>
        </w:rPr>
        <w:t>xx</w:t>
      </w:r>
      <w:proofErr w:type="spellEnd"/>
      <w:r w:rsidRPr="008642F9">
        <w:rPr>
          <w:rFonts w:asciiTheme="minorHAnsi" w:hAnsiTheme="minorHAnsi" w:cstheme="minorHAnsi"/>
          <w:sz w:val="22"/>
          <w:szCs w:val="22"/>
        </w:rPr>
        <w:t xml:space="preserve"> korun českých) (dále také jen jako „</w:t>
      </w:r>
      <w:r w:rsidRPr="008642F9">
        <w:rPr>
          <w:rFonts w:asciiTheme="minorHAnsi" w:hAnsiTheme="minorHAnsi" w:cstheme="minorHAnsi"/>
          <w:b/>
          <w:bCs/>
          <w:sz w:val="22"/>
          <w:szCs w:val="22"/>
        </w:rPr>
        <w:t>dotace</w:t>
      </w:r>
      <w:r w:rsidRPr="008642F9">
        <w:rPr>
          <w:rFonts w:asciiTheme="minorHAnsi" w:hAnsiTheme="minorHAnsi" w:cstheme="minorHAnsi"/>
          <w:sz w:val="22"/>
          <w:szCs w:val="22"/>
        </w:rPr>
        <w:t>“ nebo „</w:t>
      </w:r>
      <w:r w:rsidRPr="008642F9">
        <w:rPr>
          <w:rFonts w:asciiTheme="minorHAnsi" w:hAnsiTheme="minorHAnsi" w:cstheme="minorHAnsi"/>
          <w:b/>
          <w:bCs/>
          <w:sz w:val="22"/>
          <w:szCs w:val="22"/>
        </w:rPr>
        <w:t>peněžní prostředky</w:t>
      </w:r>
      <w:r w:rsidRPr="008642F9">
        <w:rPr>
          <w:rFonts w:asciiTheme="minorHAnsi" w:hAnsiTheme="minorHAnsi" w:cstheme="minorHAnsi"/>
          <w:sz w:val="22"/>
          <w:szCs w:val="22"/>
        </w:rPr>
        <w:t>“).</w:t>
      </w:r>
    </w:p>
    <w:p w14:paraId="01475233" w14:textId="77777777" w:rsidR="00490905" w:rsidRPr="008642F9" w:rsidRDefault="00490905" w:rsidP="00490905">
      <w:pPr>
        <w:jc w:val="both"/>
        <w:rPr>
          <w:rFonts w:asciiTheme="minorHAnsi" w:hAnsiTheme="minorHAnsi" w:cstheme="minorHAnsi"/>
          <w:sz w:val="22"/>
          <w:szCs w:val="22"/>
        </w:rPr>
      </w:pPr>
    </w:p>
    <w:p w14:paraId="28292873" w14:textId="77777777" w:rsidR="00490905" w:rsidRPr="008642F9" w:rsidRDefault="00490905" w:rsidP="00490905">
      <w:pPr>
        <w:jc w:val="center"/>
        <w:rPr>
          <w:rFonts w:asciiTheme="minorHAnsi" w:hAnsiTheme="minorHAnsi" w:cstheme="minorHAnsi"/>
          <w:b/>
          <w:sz w:val="22"/>
          <w:szCs w:val="22"/>
        </w:rPr>
      </w:pPr>
      <w:r w:rsidRPr="008642F9">
        <w:rPr>
          <w:rFonts w:asciiTheme="minorHAnsi" w:hAnsiTheme="minorHAnsi" w:cstheme="minorHAnsi"/>
          <w:b/>
          <w:sz w:val="22"/>
          <w:szCs w:val="22"/>
        </w:rPr>
        <w:t>Článek II.</w:t>
      </w:r>
    </w:p>
    <w:p w14:paraId="4E0186EA" w14:textId="77777777" w:rsidR="00490905" w:rsidRPr="008642F9" w:rsidRDefault="00490905" w:rsidP="00490905">
      <w:pPr>
        <w:jc w:val="center"/>
        <w:rPr>
          <w:rFonts w:asciiTheme="minorHAnsi" w:hAnsiTheme="minorHAnsi" w:cstheme="minorHAnsi"/>
          <w:b/>
          <w:sz w:val="22"/>
          <w:szCs w:val="22"/>
        </w:rPr>
      </w:pPr>
      <w:r w:rsidRPr="008642F9">
        <w:rPr>
          <w:rFonts w:asciiTheme="minorHAnsi" w:hAnsiTheme="minorHAnsi" w:cstheme="minorHAnsi"/>
          <w:b/>
          <w:sz w:val="22"/>
          <w:szCs w:val="22"/>
        </w:rPr>
        <w:t>Splatnost dotace</w:t>
      </w:r>
    </w:p>
    <w:p w14:paraId="2BA19AC2" w14:textId="77777777" w:rsidR="00490905" w:rsidRPr="008642F9" w:rsidRDefault="00490905" w:rsidP="00490905">
      <w:pPr>
        <w:jc w:val="center"/>
        <w:rPr>
          <w:rFonts w:asciiTheme="minorHAnsi" w:hAnsiTheme="minorHAnsi" w:cstheme="minorHAnsi"/>
          <w:b/>
          <w:sz w:val="22"/>
          <w:szCs w:val="22"/>
        </w:rPr>
      </w:pPr>
    </w:p>
    <w:p w14:paraId="71BADB3E" w14:textId="77777777" w:rsidR="00490905" w:rsidRPr="008642F9" w:rsidRDefault="00490905" w:rsidP="00490905">
      <w:pPr>
        <w:jc w:val="both"/>
        <w:rPr>
          <w:rFonts w:asciiTheme="minorHAnsi" w:hAnsiTheme="minorHAnsi" w:cstheme="minorHAnsi"/>
          <w:b/>
          <w:sz w:val="22"/>
          <w:szCs w:val="22"/>
        </w:rPr>
      </w:pPr>
      <w:r w:rsidRPr="008642F9">
        <w:rPr>
          <w:rFonts w:asciiTheme="minorHAnsi" w:hAnsiTheme="minorHAnsi" w:cstheme="minorHAnsi"/>
          <w:sz w:val="22"/>
          <w:szCs w:val="22"/>
        </w:rPr>
        <w:t>1. Poskytovatel se zavazuje poskytnout příjemci dotaci za účelem uvedeným v </w:t>
      </w:r>
      <w:proofErr w:type="spellStart"/>
      <w:proofErr w:type="gramStart"/>
      <w:r w:rsidRPr="008642F9">
        <w:rPr>
          <w:rFonts w:asciiTheme="minorHAnsi" w:hAnsiTheme="minorHAnsi" w:cstheme="minorHAnsi"/>
          <w:sz w:val="22"/>
          <w:szCs w:val="22"/>
        </w:rPr>
        <w:t>čl.I</w:t>
      </w:r>
      <w:proofErr w:type="spellEnd"/>
      <w:proofErr w:type="gramEnd"/>
      <w:r w:rsidRPr="008642F9">
        <w:rPr>
          <w:rFonts w:asciiTheme="minorHAnsi" w:hAnsiTheme="minorHAnsi" w:cstheme="minorHAnsi"/>
          <w:sz w:val="22"/>
          <w:szCs w:val="22"/>
        </w:rPr>
        <w:t xml:space="preserve">/1 této smlouvy jednorázově bezhotovostním převodem na účet příjemce uvedený v záhlaví této smlouvy do </w:t>
      </w:r>
      <w:r>
        <w:rPr>
          <w:rFonts w:asciiTheme="minorHAnsi" w:hAnsiTheme="minorHAnsi" w:cstheme="minorHAnsi"/>
          <w:sz w:val="22"/>
          <w:szCs w:val="22"/>
        </w:rPr>
        <w:t>deseti</w:t>
      </w:r>
      <w:r w:rsidRPr="008642F9">
        <w:rPr>
          <w:rFonts w:asciiTheme="minorHAnsi" w:hAnsiTheme="minorHAnsi" w:cstheme="minorHAnsi"/>
          <w:sz w:val="22"/>
          <w:szCs w:val="22"/>
        </w:rPr>
        <w:t xml:space="preserve"> kalendářních dnů ode dne uzavření této smlouvy. </w:t>
      </w:r>
    </w:p>
    <w:p w14:paraId="2879C067" w14:textId="77777777" w:rsidR="00490905" w:rsidRPr="008642F9" w:rsidRDefault="00490905" w:rsidP="00490905">
      <w:pPr>
        <w:jc w:val="both"/>
        <w:rPr>
          <w:rFonts w:asciiTheme="minorHAnsi" w:hAnsiTheme="minorHAnsi" w:cstheme="minorHAnsi"/>
          <w:sz w:val="22"/>
          <w:szCs w:val="22"/>
        </w:rPr>
      </w:pPr>
    </w:p>
    <w:p w14:paraId="61D6F207" w14:textId="3C8B3956"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2. Nepoužité peněžní prostředky příjemce vrátí bezhotovostním převodem na účet poskytovatele uvedený v záhlaví této smlouvy nejpozději do</w:t>
      </w:r>
      <w:r>
        <w:rPr>
          <w:rFonts w:asciiTheme="minorHAnsi" w:hAnsiTheme="minorHAnsi" w:cstheme="minorHAnsi"/>
          <w:sz w:val="22"/>
          <w:szCs w:val="22"/>
        </w:rPr>
        <w:t xml:space="preserve"> </w:t>
      </w:r>
      <w:r>
        <w:rPr>
          <w:rFonts w:asciiTheme="minorHAnsi" w:hAnsiTheme="minorHAnsi" w:cstheme="minorHAnsi"/>
          <w:b/>
          <w:bCs/>
          <w:sz w:val="22"/>
          <w:szCs w:val="22"/>
        </w:rPr>
        <w:t>30</w:t>
      </w:r>
      <w:r w:rsidRPr="007A1758">
        <w:rPr>
          <w:rFonts w:asciiTheme="minorHAnsi" w:hAnsiTheme="minorHAnsi" w:cstheme="minorHAnsi"/>
          <w:b/>
          <w:bCs/>
          <w:sz w:val="22"/>
          <w:szCs w:val="22"/>
        </w:rPr>
        <w:t>.</w:t>
      </w:r>
      <w:r w:rsidR="0079631E">
        <w:rPr>
          <w:rFonts w:asciiTheme="minorHAnsi" w:hAnsiTheme="minorHAnsi" w:cstheme="minorHAnsi"/>
          <w:b/>
          <w:bCs/>
          <w:sz w:val="22"/>
          <w:szCs w:val="22"/>
        </w:rPr>
        <w:t xml:space="preserve"> </w:t>
      </w:r>
      <w:r w:rsidRPr="007A1758">
        <w:rPr>
          <w:rFonts w:asciiTheme="minorHAnsi" w:hAnsiTheme="minorHAnsi" w:cstheme="minorHAnsi"/>
          <w:b/>
          <w:bCs/>
          <w:sz w:val="22"/>
          <w:szCs w:val="22"/>
        </w:rPr>
        <w:t>1</w:t>
      </w:r>
      <w:r>
        <w:rPr>
          <w:rFonts w:asciiTheme="minorHAnsi" w:hAnsiTheme="minorHAnsi" w:cstheme="minorHAnsi"/>
          <w:b/>
          <w:bCs/>
          <w:sz w:val="22"/>
          <w:szCs w:val="22"/>
        </w:rPr>
        <w:t>1</w:t>
      </w:r>
      <w:r w:rsidRPr="007A1758">
        <w:rPr>
          <w:rFonts w:asciiTheme="minorHAnsi" w:hAnsiTheme="minorHAnsi" w:cstheme="minorHAnsi"/>
          <w:b/>
          <w:bCs/>
          <w:sz w:val="22"/>
          <w:szCs w:val="22"/>
        </w:rPr>
        <w:t>.</w:t>
      </w:r>
      <w:r w:rsidR="0079631E">
        <w:rPr>
          <w:rFonts w:asciiTheme="minorHAnsi" w:hAnsiTheme="minorHAnsi" w:cstheme="minorHAnsi"/>
          <w:b/>
          <w:bCs/>
          <w:sz w:val="22"/>
          <w:szCs w:val="22"/>
        </w:rPr>
        <w:t xml:space="preserve"> </w:t>
      </w:r>
      <w:r w:rsidRPr="007A1758">
        <w:rPr>
          <w:rFonts w:asciiTheme="minorHAnsi" w:hAnsiTheme="minorHAnsi" w:cstheme="minorHAnsi"/>
          <w:b/>
          <w:bCs/>
          <w:sz w:val="22"/>
          <w:szCs w:val="22"/>
        </w:rPr>
        <w:t>202</w:t>
      </w:r>
      <w:r w:rsidR="007D4CE1">
        <w:rPr>
          <w:rFonts w:asciiTheme="minorHAnsi" w:hAnsiTheme="minorHAnsi" w:cstheme="minorHAnsi"/>
          <w:b/>
          <w:bCs/>
          <w:sz w:val="22"/>
          <w:szCs w:val="22"/>
        </w:rPr>
        <w:t>6</w:t>
      </w:r>
      <w:r w:rsidRPr="008642F9">
        <w:rPr>
          <w:rFonts w:asciiTheme="minorHAnsi" w:hAnsiTheme="minorHAnsi" w:cstheme="minorHAnsi"/>
          <w:sz w:val="22"/>
          <w:szCs w:val="22"/>
        </w:rPr>
        <w:t>. Pokud příjemce ve stanovené lhůtě poskytnuté</w:t>
      </w:r>
      <w:r>
        <w:rPr>
          <w:rFonts w:asciiTheme="minorHAnsi" w:hAnsiTheme="minorHAnsi" w:cstheme="minorHAnsi"/>
          <w:sz w:val="22"/>
          <w:szCs w:val="22"/>
        </w:rPr>
        <w:t xml:space="preserve"> peněžní</w:t>
      </w:r>
      <w:r w:rsidRPr="008642F9">
        <w:rPr>
          <w:rFonts w:asciiTheme="minorHAnsi" w:hAnsiTheme="minorHAnsi" w:cstheme="minorHAnsi"/>
          <w:sz w:val="22"/>
          <w:szCs w:val="22"/>
        </w:rPr>
        <w:t xml:space="preserve"> prostředky nevrátí v souladu s tímto bodem poskytovateli, jedná se o porušení rozpočtové kázně podle zákona o rozpočtových pravidlech, a tyto prostředky se považují za zadržené ve smyslu zákona o rozpočtových pravidlech. Příjemce je dále povinen zaplatit poskytovateli penále podle čl. V. odst. 4. této smlouvy ze zadržených prostředků za každý den prodlení ode dne</w:t>
      </w:r>
      <w:r>
        <w:rPr>
          <w:rFonts w:asciiTheme="minorHAnsi" w:hAnsiTheme="minorHAnsi" w:cstheme="minorHAnsi"/>
          <w:sz w:val="22"/>
          <w:szCs w:val="22"/>
        </w:rPr>
        <w:t xml:space="preserve"> následujícího po dni</w:t>
      </w:r>
      <w:r w:rsidRPr="008642F9">
        <w:rPr>
          <w:rFonts w:asciiTheme="minorHAnsi" w:hAnsiTheme="minorHAnsi" w:cstheme="minorHAnsi"/>
          <w:sz w:val="22"/>
          <w:szCs w:val="22"/>
        </w:rPr>
        <w:t>, kdy měly být nejpozději připsány na účet poskytovatele, do dne jejich připsání na účet poskytovatele, nejvýše však do výše částky zadržených prostředků.</w:t>
      </w:r>
    </w:p>
    <w:p w14:paraId="0E0FE2BE" w14:textId="77777777" w:rsidR="00490905" w:rsidRPr="008642F9" w:rsidRDefault="00490905" w:rsidP="00490905">
      <w:pPr>
        <w:jc w:val="both"/>
        <w:rPr>
          <w:rFonts w:asciiTheme="minorHAnsi" w:hAnsiTheme="minorHAnsi" w:cstheme="minorHAnsi"/>
          <w:b/>
          <w:sz w:val="22"/>
          <w:szCs w:val="22"/>
        </w:rPr>
      </w:pPr>
    </w:p>
    <w:p w14:paraId="127A5197" w14:textId="77777777" w:rsidR="00490905" w:rsidRPr="008642F9" w:rsidRDefault="00490905" w:rsidP="00490905">
      <w:pPr>
        <w:jc w:val="center"/>
        <w:rPr>
          <w:rFonts w:asciiTheme="minorHAnsi" w:hAnsiTheme="minorHAnsi" w:cstheme="minorHAnsi"/>
          <w:b/>
          <w:sz w:val="22"/>
          <w:szCs w:val="22"/>
        </w:rPr>
      </w:pPr>
      <w:r w:rsidRPr="008642F9">
        <w:rPr>
          <w:rFonts w:asciiTheme="minorHAnsi" w:hAnsiTheme="minorHAnsi" w:cstheme="minorHAnsi"/>
          <w:b/>
          <w:sz w:val="22"/>
          <w:szCs w:val="22"/>
        </w:rPr>
        <w:lastRenderedPageBreak/>
        <w:t>Článek III.</w:t>
      </w:r>
    </w:p>
    <w:p w14:paraId="7998DB07" w14:textId="77777777" w:rsidR="00490905" w:rsidRPr="008642F9" w:rsidRDefault="00490905" w:rsidP="00490905">
      <w:pPr>
        <w:jc w:val="center"/>
        <w:rPr>
          <w:rFonts w:asciiTheme="minorHAnsi" w:hAnsiTheme="minorHAnsi" w:cstheme="minorHAnsi"/>
          <w:b/>
          <w:sz w:val="22"/>
          <w:szCs w:val="22"/>
        </w:rPr>
      </w:pPr>
      <w:r w:rsidRPr="008642F9">
        <w:rPr>
          <w:rFonts w:asciiTheme="minorHAnsi" w:hAnsiTheme="minorHAnsi" w:cstheme="minorHAnsi"/>
          <w:b/>
          <w:sz w:val="22"/>
          <w:szCs w:val="22"/>
        </w:rPr>
        <w:t>Podmínky dotace</w:t>
      </w:r>
    </w:p>
    <w:p w14:paraId="78179F30" w14:textId="77777777" w:rsidR="00490905" w:rsidRPr="008642F9" w:rsidRDefault="00490905" w:rsidP="00490905">
      <w:pPr>
        <w:jc w:val="center"/>
        <w:rPr>
          <w:rFonts w:asciiTheme="minorHAnsi" w:hAnsiTheme="minorHAnsi" w:cstheme="minorHAnsi"/>
          <w:b/>
          <w:sz w:val="22"/>
          <w:szCs w:val="22"/>
        </w:rPr>
      </w:pPr>
    </w:p>
    <w:p w14:paraId="3D42FA2F"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1. Dotaci lze použít výhradně za účelem podle Čl. I/1 této smlouvy.</w:t>
      </w:r>
    </w:p>
    <w:p w14:paraId="4D84BFC1" w14:textId="77777777" w:rsidR="00490905" w:rsidRPr="008642F9" w:rsidRDefault="00490905" w:rsidP="00490905">
      <w:pPr>
        <w:jc w:val="both"/>
        <w:rPr>
          <w:rFonts w:asciiTheme="minorHAnsi" w:hAnsiTheme="minorHAnsi" w:cstheme="minorHAnsi"/>
          <w:sz w:val="22"/>
          <w:szCs w:val="22"/>
        </w:rPr>
      </w:pPr>
    </w:p>
    <w:p w14:paraId="78BD316B"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2. Příjemce je povinen použít dotaci maximálně hospodárné a efektivně a výhradně na účel, na který byla poskytnuta. Příjemce je povinen použít dotaci pouze v souladu touto smlouvou, s právními předpisy, zejména se zákonem o rozpočtových pravidlech, zákonem č. 320/2001 Sb., o finanční kontrole ve veřejné správě a o změně některých zákonů, ve znění </w:t>
      </w:r>
      <w:r w:rsidR="00EE0FC9">
        <w:rPr>
          <w:rFonts w:asciiTheme="minorHAnsi" w:hAnsiTheme="minorHAnsi" w:cstheme="minorHAnsi"/>
          <w:sz w:val="22"/>
          <w:szCs w:val="22"/>
        </w:rPr>
        <w:t>pozdějších předpisů, zákonem č.  </w:t>
      </w:r>
      <w:r w:rsidRPr="008642F9">
        <w:rPr>
          <w:rFonts w:asciiTheme="minorHAnsi" w:hAnsiTheme="minorHAnsi" w:cstheme="minorHAnsi"/>
          <w:sz w:val="22"/>
          <w:szCs w:val="22"/>
        </w:rPr>
        <w:t xml:space="preserve">563/1991 Sb., o účetnictví, ve znění pozdějších </w:t>
      </w:r>
      <w:proofErr w:type="gramStart"/>
      <w:r w:rsidRPr="008642F9">
        <w:rPr>
          <w:rFonts w:asciiTheme="minorHAnsi" w:hAnsiTheme="minorHAnsi" w:cstheme="minorHAnsi"/>
          <w:sz w:val="22"/>
          <w:szCs w:val="22"/>
        </w:rPr>
        <w:t>předpisů</w:t>
      </w:r>
      <w:r>
        <w:rPr>
          <w:rFonts w:asciiTheme="minorHAnsi" w:hAnsiTheme="minorHAnsi" w:cstheme="minorHAnsi"/>
          <w:sz w:val="22"/>
          <w:szCs w:val="22"/>
        </w:rPr>
        <w:t>,</w:t>
      </w:r>
      <w:proofErr w:type="gramEnd"/>
      <w:r>
        <w:rPr>
          <w:rFonts w:asciiTheme="minorHAnsi" w:hAnsiTheme="minorHAnsi" w:cstheme="minorHAnsi"/>
          <w:sz w:val="22"/>
          <w:szCs w:val="22"/>
        </w:rPr>
        <w:t xml:space="preserve"> apod. </w:t>
      </w:r>
      <w:r w:rsidRPr="008642F9">
        <w:rPr>
          <w:rFonts w:asciiTheme="minorHAnsi" w:hAnsiTheme="minorHAnsi" w:cstheme="minorHAnsi"/>
          <w:sz w:val="22"/>
          <w:szCs w:val="22"/>
        </w:rPr>
        <w:t xml:space="preserve"> </w:t>
      </w:r>
    </w:p>
    <w:p w14:paraId="0D1DBBB4" w14:textId="77777777" w:rsidR="00490905" w:rsidRPr="008642F9" w:rsidRDefault="00490905" w:rsidP="00490905">
      <w:pPr>
        <w:jc w:val="both"/>
        <w:rPr>
          <w:rFonts w:asciiTheme="minorHAnsi" w:hAnsiTheme="minorHAnsi" w:cstheme="minorHAnsi"/>
          <w:sz w:val="22"/>
          <w:szCs w:val="22"/>
        </w:rPr>
      </w:pPr>
    </w:p>
    <w:p w14:paraId="48B6962C" w14:textId="77777777" w:rsidR="00E41344"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3. Příjemce zajistí ve svém účetnictví nebo daňové evidenci řádné vedení a viditelné označení účetních dokladů prokazujících </w:t>
      </w:r>
      <w:r>
        <w:rPr>
          <w:rFonts w:asciiTheme="minorHAnsi" w:hAnsiTheme="minorHAnsi" w:cstheme="minorHAnsi"/>
          <w:sz w:val="22"/>
          <w:szCs w:val="22"/>
        </w:rPr>
        <w:t>použití</w:t>
      </w:r>
      <w:r w:rsidRPr="008642F9">
        <w:rPr>
          <w:rFonts w:asciiTheme="minorHAnsi" w:hAnsiTheme="minorHAnsi" w:cstheme="minorHAnsi"/>
          <w:sz w:val="22"/>
          <w:szCs w:val="22"/>
        </w:rPr>
        <w:t xml:space="preserve"> dotace.</w:t>
      </w:r>
    </w:p>
    <w:p w14:paraId="1FABEF27" w14:textId="1BAC0608" w:rsidR="00E41344" w:rsidRPr="00713CBC" w:rsidRDefault="00E41344" w:rsidP="00713CBC">
      <w:pPr>
        <w:jc w:val="both"/>
        <w:rPr>
          <w:rFonts w:asciiTheme="minorHAnsi" w:hAnsiTheme="minorHAnsi" w:cstheme="minorHAnsi"/>
          <w:sz w:val="22"/>
          <w:szCs w:val="22"/>
        </w:rPr>
      </w:pPr>
      <w:r w:rsidRPr="00713CBC">
        <w:rPr>
          <w:rFonts w:asciiTheme="minorHAnsi" w:hAnsiTheme="minorHAnsi" w:cstheme="minorHAnsi"/>
          <w:sz w:val="22"/>
          <w:szCs w:val="22"/>
        </w:rPr>
        <w:t xml:space="preserve">Příjemce je povinen předložit poskytovateli finanční vypořádání dotace písemně, a to ve formě </w:t>
      </w:r>
      <w:r w:rsidR="0016677D">
        <w:rPr>
          <w:rFonts w:asciiTheme="minorHAnsi" w:hAnsiTheme="minorHAnsi" w:cstheme="minorHAnsi"/>
          <w:sz w:val="22"/>
          <w:szCs w:val="22"/>
        </w:rPr>
        <w:t xml:space="preserve">Zprávy o finančním vypořádání dotace, nejpozději do </w:t>
      </w:r>
      <w:r w:rsidR="0016677D" w:rsidRPr="0016677D">
        <w:rPr>
          <w:rFonts w:asciiTheme="minorHAnsi" w:hAnsiTheme="minorHAnsi" w:cstheme="minorHAnsi"/>
          <w:b/>
          <w:bCs/>
          <w:sz w:val="22"/>
          <w:szCs w:val="22"/>
        </w:rPr>
        <w:t>30.</w:t>
      </w:r>
      <w:r w:rsidR="0016677D">
        <w:rPr>
          <w:rFonts w:asciiTheme="minorHAnsi" w:hAnsiTheme="minorHAnsi" w:cstheme="minorHAnsi"/>
          <w:b/>
          <w:bCs/>
          <w:sz w:val="22"/>
          <w:szCs w:val="22"/>
        </w:rPr>
        <w:t xml:space="preserve"> </w:t>
      </w:r>
      <w:r w:rsidR="0016677D" w:rsidRPr="0016677D">
        <w:rPr>
          <w:rFonts w:asciiTheme="minorHAnsi" w:hAnsiTheme="minorHAnsi" w:cstheme="minorHAnsi"/>
          <w:b/>
          <w:bCs/>
          <w:sz w:val="22"/>
          <w:szCs w:val="22"/>
        </w:rPr>
        <w:t>11. 202</w:t>
      </w:r>
      <w:r w:rsidR="007D4CE1">
        <w:rPr>
          <w:rFonts w:asciiTheme="minorHAnsi" w:hAnsiTheme="minorHAnsi" w:cstheme="minorHAnsi"/>
          <w:b/>
          <w:bCs/>
          <w:sz w:val="22"/>
          <w:szCs w:val="22"/>
        </w:rPr>
        <w:t>6</w:t>
      </w:r>
      <w:r w:rsidR="0016677D">
        <w:rPr>
          <w:rFonts w:asciiTheme="minorHAnsi" w:hAnsiTheme="minorHAnsi" w:cstheme="minorHAnsi"/>
          <w:sz w:val="22"/>
          <w:szCs w:val="22"/>
        </w:rPr>
        <w:t xml:space="preserve">. </w:t>
      </w:r>
      <w:r w:rsidR="0016677D" w:rsidRPr="008642F9">
        <w:rPr>
          <w:rFonts w:asciiTheme="minorHAnsi" w:hAnsiTheme="minorHAnsi" w:cstheme="minorHAnsi"/>
          <w:sz w:val="22"/>
          <w:szCs w:val="22"/>
        </w:rPr>
        <w:t>Pro vyloučení pochybností musí být do dne podle předchozí věty vyúčtování poskytovateli doručeno.</w:t>
      </w:r>
    </w:p>
    <w:p w14:paraId="2202647E" w14:textId="77777777" w:rsidR="00713CBC" w:rsidRDefault="0016677D" w:rsidP="00713CBC">
      <w:pPr>
        <w:jc w:val="both"/>
        <w:rPr>
          <w:rFonts w:asciiTheme="minorHAnsi" w:hAnsiTheme="minorHAnsi" w:cstheme="minorHAnsi"/>
          <w:sz w:val="22"/>
          <w:szCs w:val="22"/>
        </w:rPr>
      </w:pPr>
      <w:r>
        <w:rPr>
          <w:rFonts w:asciiTheme="minorHAnsi" w:hAnsiTheme="minorHAnsi" w:cstheme="minorHAnsi"/>
          <w:sz w:val="22"/>
          <w:szCs w:val="22"/>
        </w:rPr>
        <w:t xml:space="preserve">Zpráva o finančním vypořádání dotace </w:t>
      </w:r>
      <w:r w:rsidR="00E41344" w:rsidRPr="00713CBC">
        <w:rPr>
          <w:rFonts w:asciiTheme="minorHAnsi" w:hAnsiTheme="minorHAnsi" w:cstheme="minorHAnsi"/>
          <w:sz w:val="22"/>
          <w:szCs w:val="22"/>
        </w:rPr>
        <w:t>se podává na předepsaném formuláři, který je umístěn</w:t>
      </w:r>
      <w:r w:rsidR="00713CBC">
        <w:rPr>
          <w:rFonts w:asciiTheme="minorHAnsi" w:hAnsiTheme="minorHAnsi" w:cstheme="minorHAnsi"/>
          <w:sz w:val="22"/>
          <w:szCs w:val="22"/>
        </w:rPr>
        <w:t xml:space="preserve"> </w:t>
      </w:r>
      <w:r w:rsidR="00E41344" w:rsidRPr="00713CBC">
        <w:rPr>
          <w:rFonts w:asciiTheme="minorHAnsi" w:hAnsiTheme="minorHAnsi" w:cstheme="minorHAnsi"/>
          <w:sz w:val="22"/>
          <w:szCs w:val="22"/>
        </w:rPr>
        <w:t xml:space="preserve">na webových stránkách </w:t>
      </w:r>
      <w:r w:rsidR="00E41344" w:rsidRPr="00F743BC">
        <w:rPr>
          <w:rFonts w:asciiTheme="minorHAnsi" w:hAnsiTheme="minorHAnsi" w:cstheme="minorHAnsi"/>
          <w:sz w:val="22"/>
          <w:szCs w:val="22"/>
        </w:rPr>
        <w:t xml:space="preserve">Města </w:t>
      </w:r>
      <w:r w:rsidR="00F743BC">
        <w:rPr>
          <w:rFonts w:asciiTheme="minorHAnsi" w:hAnsiTheme="minorHAnsi" w:cstheme="minorHAnsi"/>
          <w:sz w:val="22"/>
          <w:szCs w:val="22"/>
        </w:rPr>
        <w:t>Terezín</w:t>
      </w:r>
      <w:r w:rsidR="00E41344" w:rsidRPr="00F743BC">
        <w:rPr>
          <w:rFonts w:asciiTheme="minorHAnsi" w:hAnsiTheme="minorHAnsi" w:cstheme="minorHAnsi"/>
          <w:sz w:val="22"/>
          <w:szCs w:val="22"/>
        </w:rPr>
        <w:t xml:space="preserve"> </w:t>
      </w:r>
      <w:hyperlink r:id="rId8" w:history="1">
        <w:r w:rsidR="00F743BC" w:rsidRPr="00BB0E5E">
          <w:rPr>
            <w:rStyle w:val="Hypertextovodkaz"/>
            <w:rFonts w:asciiTheme="minorHAnsi" w:hAnsiTheme="minorHAnsi" w:cstheme="minorHAnsi"/>
            <w:sz w:val="22"/>
            <w:szCs w:val="22"/>
          </w:rPr>
          <w:t>www.terezín.cz</w:t>
        </w:r>
      </w:hyperlink>
      <w:r w:rsidR="00E41344" w:rsidRPr="00713CBC">
        <w:rPr>
          <w:rFonts w:asciiTheme="minorHAnsi" w:hAnsiTheme="minorHAnsi" w:cstheme="minorHAnsi"/>
          <w:sz w:val="22"/>
          <w:szCs w:val="22"/>
        </w:rPr>
        <w:t>.</w:t>
      </w:r>
      <w:r w:rsidR="00713CBC">
        <w:rPr>
          <w:rFonts w:asciiTheme="minorHAnsi" w:hAnsiTheme="minorHAnsi" w:cstheme="minorHAnsi"/>
          <w:sz w:val="22"/>
          <w:szCs w:val="22"/>
        </w:rPr>
        <w:t xml:space="preserve"> </w:t>
      </w:r>
    </w:p>
    <w:p w14:paraId="50D5E786" w14:textId="77777777" w:rsidR="00713CBC" w:rsidRDefault="00E41344" w:rsidP="00713CBC">
      <w:pPr>
        <w:jc w:val="both"/>
        <w:rPr>
          <w:rFonts w:asciiTheme="minorHAnsi" w:hAnsiTheme="minorHAnsi" w:cstheme="minorHAnsi"/>
          <w:sz w:val="22"/>
          <w:szCs w:val="22"/>
        </w:rPr>
      </w:pPr>
      <w:r w:rsidRPr="00713CBC">
        <w:rPr>
          <w:rFonts w:asciiTheme="minorHAnsi" w:hAnsiTheme="minorHAnsi" w:cstheme="minorHAnsi"/>
          <w:sz w:val="22"/>
          <w:szCs w:val="22"/>
        </w:rPr>
        <w:t>Příjemce je povinen na předepsaném formuláři vyplnit všechny předepsané náležitosti a opatřit formulář razítkem a podpisem statutárního zástupce organizace, za kterou je zpráva podávána.</w:t>
      </w:r>
      <w:r w:rsidR="00713CBC">
        <w:rPr>
          <w:rFonts w:asciiTheme="minorHAnsi" w:hAnsiTheme="minorHAnsi" w:cstheme="minorHAnsi"/>
          <w:sz w:val="22"/>
          <w:szCs w:val="22"/>
        </w:rPr>
        <w:t xml:space="preserve"> </w:t>
      </w:r>
      <w:r w:rsidRPr="00713CBC">
        <w:rPr>
          <w:rFonts w:asciiTheme="minorHAnsi" w:hAnsiTheme="minorHAnsi" w:cstheme="minorHAnsi"/>
          <w:sz w:val="22"/>
          <w:szCs w:val="22"/>
        </w:rPr>
        <w:t>Jako přílohu předepsaného formuláře potom příjemce dotace předloží kopie prvotních účetních</w:t>
      </w:r>
      <w:r w:rsidR="00713CBC">
        <w:rPr>
          <w:rFonts w:asciiTheme="minorHAnsi" w:hAnsiTheme="minorHAnsi" w:cstheme="minorHAnsi"/>
          <w:sz w:val="22"/>
          <w:szCs w:val="22"/>
        </w:rPr>
        <w:t xml:space="preserve"> </w:t>
      </w:r>
      <w:r w:rsidRPr="00713CBC">
        <w:rPr>
          <w:rFonts w:asciiTheme="minorHAnsi" w:hAnsiTheme="minorHAnsi" w:cstheme="minorHAnsi"/>
          <w:sz w:val="22"/>
          <w:szCs w:val="22"/>
        </w:rPr>
        <w:t>dokladů (paragon, faktura, vstupenka, jízdenka apod.) souvisejících s vyúčtováním dotace a kopie</w:t>
      </w:r>
      <w:r w:rsidR="00713CBC">
        <w:rPr>
          <w:rFonts w:asciiTheme="minorHAnsi" w:hAnsiTheme="minorHAnsi" w:cstheme="minorHAnsi"/>
          <w:sz w:val="22"/>
          <w:szCs w:val="22"/>
        </w:rPr>
        <w:t xml:space="preserve"> </w:t>
      </w:r>
      <w:r w:rsidR="00EE0FC9">
        <w:rPr>
          <w:rFonts w:asciiTheme="minorHAnsi" w:hAnsiTheme="minorHAnsi" w:cstheme="minorHAnsi"/>
          <w:sz w:val="22"/>
          <w:szCs w:val="22"/>
        </w:rPr>
        <w:t>dokladů o </w:t>
      </w:r>
      <w:r w:rsidRPr="00713CBC">
        <w:rPr>
          <w:rFonts w:asciiTheme="minorHAnsi" w:hAnsiTheme="minorHAnsi" w:cstheme="minorHAnsi"/>
          <w:sz w:val="22"/>
          <w:szCs w:val="22"/>
        </w:rPr>
        <w:t>skutečném uhrazení požadovaných nákladů (bezhotovostní platby musí být doloženy</w:t>
      </w:r>
      <w:r w:rsidR="00713CBC">
        <w:rPr>
          <w:rFonts w:asciiTheme="minorHAnsi" w:hAnsiTheme="minorHAnsi" w:cstheme="minorHAnsi"/>
          <w:sz w:val="22"/>
          <w:szCs w:val="22"/>
        </w:rPr>
        <w:t xml:space="preserve"> </w:t>
      </w:r>
      <w:r w:rsidR="00EE0FC9">
        <w:rPr>
          <w:rFonts w:asciiTheme="minorHAnsi" w:hAnsiTheme="minorHAnsi" w:cstheme="minorHAnsi"/>
          <w:sz w:val="22"/>
          <w:szCs w:val="22"/>
        </w:rPr>
        <w:t>výpisem z </w:t>
      </w:r>
      <w:r w:rsidRPr="00713CBC">
        <w:rPr>
          <w:rFonts w:asciiTheme="minorHAnsi" w:hAnsiTheme="minorHAnsi" w:cstheme="minorHAnsi"/>
          <w:sz w:val="22"/>
          <w:szCs w:val="22"/>
        </w:rPr>
        <w:t>bankovního účtu prokazujícím příslušnou platební transakci, hotovostní platby je nutno</w:t>
      </w:r>
      <w:r w:rsidR="00713CBC">
        <w:rPr>
          <w:rFonts w:asciiTheme="minorHAnsi" w:hAnsiTheme="minorHAnsi" w:cstheme="minorHAnsi"/>
          <w:sz w:val="22"/>
          <w:szCs w:val="22"/>
        </w:rPr>
        <w:t xml:space="preserve"> </w:t>
      </w:r>
      <w:r w:rsidRPr="00713CBC">
        <w:rPr>
          <w:rFonts w:asciiTheme="minorHAnsi" w:hAnsiTheme="minorHAnsi" w:cstheme="minorHAnsi"/>
          <w:sz w:val="22"/>
          <w:szCs w:val="22"/>
        </w:rPr>
        <w:t>doložit výdajovým nebo příjmovým pokladním dokladem, paragonem apod.).</w:t>
      </w:r>
      <w:r w:rsidR="00713CBC">
        <w:rPr>
          <w:rFonts w:asciiTheme="minorHAnsi" w:hAnsiTheme="minorHAnsi" w:cstheme="minorHAnsi"/>
          <w:sz w:val="22"/>
          <w:szCs w:val="22"/>
        </w:rPr>
        <w:t xml:space="preserve"> </w:t>
      </w:r>
    </w:p>
    <w:p w14:paraId="391FF0E6" w14:textId="77777777" w:rsidR="00490905" w:rsidRPr="008642F9" w:rsidRDefault="00490905" w:rsidP="00490905">
      <w:pPr>
        <w:jc w:val="both"/>
        <w:rPr>
          <w:rFonts w:asciiTheme="minorHAnsi" w:hAnsiTheme="minorHAnsi" w:cstheme="minorHAnsi"/>
          <w:sz w:val="22"/>
          <w:szCs w:val="22"/>
        </w:rPr>
      </w:pPr>
    </w:p>
    <w:p w14:paraId="19696CA4"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4. Příjemce je povinen umožnit poskytovateli průběžnou a následnou kontrolu čerpání poskytnutých </w:t>
      </w:r>
      <w:r>
        <w:rPr>
          <w:rFonts w:asciiTheme="minorHAnsi" w:hAnsiTheme="minorHAnsi" w:cstheme="minorHAnsi"/>
          <w:sz w:val="22"/>
          <w:szCs w:val="22"/>
        </w:rPr>
        <w:t>peněžních</w:t>
      </w:r>
      <w:r w:rsidRPr="008642F9">
        <w:rPr>
          <w:rFonts w:asciiTheme="minorHAnsi" w:hAnsiTheme="minorHAnsi" w:cstheme="minorHAnsi"/>
          <w:sz w:val="22"/>
          <w:szCs w:val="22"/>
        </w:rPr>
        <w:t xml:space="preserve"> prostředků a na požádání umožnit kontrolu originálních účetních písemností, vztahujících se k účtování poskytnutých </w:t>
      </w:r>
      <w:r>
        <w:rPr>
          <w:rFonts w:asciiTheme="minorHAnsi" w:hAnsiTheme="minorHAnsi" w:cstheme="minorHAnsi"/>
          <w:sz w:val="22"/>
          <w:szCs w:val="22"/>
        </w:rPr>
        <w:t>peněžních</w:t>
      </w:r>
      <w:r w:rsidRPr="008642F9">
        <w:rPr>
          <w:rFonts w:asciiTheme="minorHAnsi" w:hAnsiTheme="minorHAnsi" w:cstheme="minorHAnsi"/>
          <w:sz w:val="22"/>
          <w:szCs w:val="22"/>
        </w:rPr>
        <w:t xml:space="preserve"> prostředků. Poskytovatel má právo vykonávat u příjemce kontrolu, vyplývající ze zákona č. 320/2001 Sb., o finanční kontrole ve veřejné správě, ve znění pozdějších předpisů. Příjemce se tímto zavazuje umožnit kontrolu ze strany poskytovatele a přijaté závěry kontroly respektovat.</w:t>
      </w:r>
    </w:p>
    <w:p w14:paraId="7C79952F" w14:textId="77777777" w:rsidR="00490905" w:rsidRPr="008642F9" w:rsidRDefault="00490905" w:rsidP="00490905">
      <w:pPr>
        <w:jc w:val="both"/>
        <w:rPr>
          <w:rFonts w:asciiTheme="minorHAnsi" w:hAnsiTheme="minorHAnsi" w:cstheme="minorHAnsi"/>
          <w:sz w:val="22"/>
          <w:szCs w:val="22"/>
        </w:rPr>
      </w:pPr>
    </w:p>
    <w:p w14:paraId="5F5D2276"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5. Příjemce nesmí </w:t>
      </w:r>
      <w:r>
        <w:rPr>
          <w:rFonts w:asciiTheme="minorHAnsi" w:hAnsiTheme="minorHAnsi" w:cstheme="minorHAnsi"/>
          <w:sz w:val="22"/>
          <w:szCs w:val="22"/>
        </w:rPr>
        <w:t xml:space="preserve">jakkoli </w:t>
      </w:r>
      <w:r w:rsidRPr="008642F9">
        <w:rPr>
          <w:rFonts w:asciiTheme="minorHAnsi" w:hAnsiTheme="minorHAnsi" w:cstheme="minorHAnsi"/>
          <w:sz w:val="22"/>
          <w:szCs w:val="22"/>
        </w:rPr>
        <w:t>převést dotaci na jinou právnickou osobu či fyzickou osobu.</w:t>
      </w:r>
    </w:p>
    <w:p w14:paraId="12FFE269" w14:textId="77777777" w:rsidR="00490905" w:rsidRPr="008642F9" w:rsidRDefault="00490905" w:rsidP="00490905">
      <w:pPr>
        <w:jc w:val="both"/>
        <w:rPr>
          <w:rFonts w:asciiTheme="minorHAnsi" w:hAnsiTheme="minorHAnsi" w:cstheme="minorHAnsi"/>
          <w:b/>
          <w:sz w:val="22"/>
          <w:szCs w:val="22"/>
        </w:rPr>
      </w:pPr>
    </w:p>
    <w:p w14:paraId="7D9D8BF1" w14:textId="77777777" w:rsidR="00490905" w:rsidRPr="008642F9" w:rsidRDefault="0016677D" w:rsidP="00490905">
      <w:pPr>
        <w:jc w:val="both"/>
        <w:rPr>
          <w:rFonts w:asciiTheme="minorHAnsi" w:hAnsiTheme="minorHAnsi" w:cstheme="minorHAnsi"/>
          <w:sz w:val="22"/>
          <w:szCs w:val="22"/>
        </w:rPr>
      </w:pPr>
      <w:r>
        <w:rPr>
          <w:rFonts w:asciiTheme="minorHAnsi" w:hAnsiTheme="minorHAnsi" w:cstheme="minorHAnsi"/>
          <w:sz w:val="22"/>
          <w:szCs w:val="22"/>
        </w:rPr>
        <w:t>6</w:t>
      </w:r>
      <w:r w:rsidR="00490905" w:rsidRPr="008642F9">
        <w:rPr>
          <w:rFonts w:asciiTheme="minorHAnsi" w:hAnsiTheme="minorHAnsi" w:cstheme="minorHAnsi"/>
          <w:sz w:val="22"/>
          <w:szCs w:val="22"/>
        </w:rPr>
        <w:t>. Příjemce je povinen do patnácti (15) dnů oznámit poskytovateli zahájení insolvenčního řízení vůči příjemci, vstup příjemce do likvidace, změnu statutárního orgánu příjemce nebo jeho člena, změnu názvu příjemce, bankovního spojení příjemce, sídla či adresy příjemce. Příjemce, který je obchodní korporací podle zákona č. 90/2012 Sb., je povinen doručit poskytovateli informaci o přeměně příjemce, jejíž součástí je projekt přeměny, a to alespoň jeden (1) měsíc přede dnem, kdy má být přeměna schválena způsobem stanoveným zákonem. U ostatních právnických osob je příjemce povinen oznámit poskytovateli přeměnu právnické osoby do 15 dnů od rozhodnutí příslušného orgánu.</w:t>
      </w:r>
    </w:p>
    <w:p w14:paraId="200E866D" w14:textId="77777777" w:rsidR="00311569" w:rsidRDefault="00311569" w:rsidP="00490905">
      <w:pPr>
        <w:jc w:val="center"/>
        <w:rPr>
          <w:rFonts w:asciiTheme="minorHAnsi" w:hAnsiTheme="minorHAnsi" w:cstheme="minorHAnsi"/>
          <w:b/>
          <w:sz w:val="22"/>
          <w:szCs w:val="22"/>
        </w:rPr>
      </w:pPr>
    </w:p>
    <w:p w14:paraId="6847D066" w14:textId="77777777" w:rsidR="00EE0FC9" w:rsidRDefault="00EE0FC9" w:rsidP="00490905">
      <w:pPr>
        <w:jc w:val="center"/>
        <w:rPr>
          <w:rFonts w:asciiTheme="minorHAnsi" w:hAnsiTheme="minorHAnsi" w:cstheme="minorHAnsi"/>
          <w:b/>
          <w:sz w:val="22"/>
          <w:szCs w:val="22"/>
        </w:rPr>
      </w:pPr>
    </w:p>
    <w:p w14:paraId="2612B9DD" w14:textId="77777777" w:rsidR="00490905" w:rsidRPr="008642F9" w:rsidRDefault="00490905" w:rsidP="00490905">
      <w:pPr>
        <w:jc w:val="center"/>
        <w:rPr>
          <w:rFonts w:asciiTheme="minorHAnsi" w:hAnsiTheme="minorHAnsi" w:cstheme="minorHAnsi"/>
          <w:b/>
          <w:sz w:val="22"/>
          <w:szCs w:val="22"/>
        </w:rPr>
      </w:pPr>
      <w:r w:rsidRPr="008642F9">
        <w:rPr>
          <w:rFonts w:asciiTheme="minorHAnsi" w:hAnsiTheme="minorHAnsi" w:cstheme="minorHAnsi"/>
          <w:b/>
          <w:sz w:val="22"/>
          <w:szCs w:val="22"/>
        </w:rPr>
        <w:t>Článek IV.</w:t>
      </w:r>
    </w:p>
    <w:p w14:paraId="377120D6" w14:textId="77777777" w:rsidR="00490905" w:rsidRPr="008642F9" w:rsidRDefault="00490905" w:rsidP="00490905">
      <w:pPr>
        <w:autoSpaceDE w:val="0"/>
        <w:ind w:left="284" w:hanging="284"/>
        <w:jc w:val="center"/>
        <w:rPr>
          <w:rFonts w:asciiTheme="minorHAnsi" w:hAnsiTheme="minorHAnsi" w:cstheme="minorHAnsi"/>
          <w:b/>
          <w:sz w:val="22"/>
          <w:szCs w:val="22"/>
        </w:rPr>
      </w:pPr>
      <w:r w:rsidRPr="008642F9">
        <w:rPr>
          <w:rFonts w:asciiTheme="minorHAnsi" w:hAnsiTheme="minorHAnsi" w:cstheme="minorHAnsi"/>
          <w:b/>
          <w:sz w:val="22"/>
          <w:szCs w:val="22"/>
        </w:rPr>
        <w:t>Ukončení smlouvy</w:t>
      </w:r>
    </w:p>
    <w:p w14:paraId="0A058B83"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before="60" w:after="0"/>
        <w:rPr>
          <w:rFonts w:asciiTheme="minorHAnsi" w:hAnsiTheme="minorHAnsi" w:cstheme="minorHAnsi"/>
          <w:sz w:val="22"/>
          <w:szCs w:val="22"/>
        </w:rPr>
      </w:pPr>
      <w:r w:rsidRPr="008642F9">
        <w:rPr>
          <w:rFonts w:asciiTheme="minorHAnsi" w:hAnsiTheme="minorHAnsi" w:cstheme="minorHAnsi"/>
          <w:sz w:val="22"/>
          <w:szCs w:val="22"/>
        </w:rPr>
        <w:t>Tuto smlouvu lze ukončit na základě</w:t>
      </w:r>
      <w:r>
        <w:rPr>
          <w:rFonts w:asciiTheme="minorHAnsi" w:hAnsiTheme="minorHAnsi" w:cstheme="minorHAnsi"/>
          <w:sz w:val="22"/>
          <w:szCs w:val="22"/>
        </w:rPr>
        <w:t>:</w:t>
      </w:r>
    </w:p>
    <w:p w14:paraId="11C5C4EF"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before="60" w:after="0"/>
        <w:rPr>
          <w:rFonts w:asciiTheme="minorHAnsi" w:hAnsiTheme="minorHAnsi" w:cstheme="minorHAnsi"/>
          <w:sz w:val="22"/>
          <w:szCs w:val="22"/>
        </w:rPr>
      </w:pPr>
    </w:p>
    <w:p w14:paraId="6B20BBF8" w14:textId="77777777" w:rsidR="00490905" w:rsidRPr="008642F9" w:rsidRDefault="00490905">
      <w:pPr>
        <w:pStyle w:val="Zkladntext"/>
        <w:widowControl w:val="0"/>
        <w:numPr>
          <w:ilvl w:val="0"/>
          <w:numId w:val="4"/>
        </w:numPr>
        <w:tabs>
          <w:tab w:val="left" w:pos="426"/>
          <w:tab w:val="left" w:pos="2016"/>
          <w:tab w:val="left" w:pos="3168"/>
          <w:tab w:val="left" w:pos="4320"/>
          <w:tab w:val="left" w:pos="5472"/>
          <w:tab w:val="left" w:pos="6624"/>
          <w:tab w:val="left" w:pos="7776"/>
          <w:tab w:val="left" w:pos="8928"/>
        </w:tabs>
        <w:autoSpaceDE w:val="0"/>
        <w:spacing w:before="60" w:after="0"/>
        <w:jc w:val="both"/>
        <w:rPr>
          <w:rFonts w:asciiTheme="minorHAnsi" w:hAnsiTheme="minorHAnsi" w:cstheme="minorHAnsi"/>
          <w:b/>
          <w:bCs/>
          <w:sz w:val="22"/>
          <w:szCs w:val="22"/>
        </w:rPr>
      </w:pPr>
      <w:r w:rsidRPr="008642F9">
        <w:rPr>
          <w:rFonts w:asciiTheme="minorHAnsi" w:hAnsiTheme="minorHAnsi" w:cstheme="minorHAnsi"/>
          <w:b/>
          <w:bCs/>
          <w:sz w:val="22"/>
          <w:szCs w:val="22"/>
        </w:rPr>
        <w:t xml:space="preserve">písemné dohody obou smluvních stran </w:t>
      </w:r>
    </w:p>
    <w:p w14:paraId="61D80D4E"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before="60" w:after="0"/>
        <w:rPr>
          <w:rFonts w:asciiTheme="minorHAnsi" w:hAnsiTheme="minorHAnsi" w:cstheme="minorHAnsi"/>
          <w:sz w:val="22"/>
          <w:szCs w:val="22"/>
        </w:rPr>
      </w:pPr>
    </w:p>
    <w:p w14:paraId="38835F0D"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before="60" w:after="0"/>
        <w:jc w:val="both"/>
        <w:rPr>
          <w:rFonts w:asciiTheme="minorHAnsi" w:hAnsiTheme="minorHAnsi" w:cstheme="minorHAnsi"/>
          <w:sz w:val="22"/>
          <w:szCs w:val="22"/>
        </w:rPr>
      </w:pPr>
      <w:r w:rsidRPr="008642F9">
        <w:rPr>
          <w:rFonts w:asciiTheme="minorHAnsi" w:hAnsiTheme="minorHAnsi" w:cstheme="minorHAnsi"/>
          <w:sz w:val="22"/>
          <w:szCs w:val="22"/>
        </w:rPr>
        <w:lastRenderedPageBreak/>
        <w:t>1. Při ukončení smlouvy dohodou je příjemce povinen vrátit bezhotovostním převodem na účet poskytovatele poskytnutou částku dotace, která mu již byla vyplacena, a to bez zbytečného odkladu, nejpozději do 30 dnů ode dne doručení dohody podepsané oběma smluvními stranami příjemci, nedohodnou-li se smluvní strany jinak.</w:t>
      </w:r>
    </w:p>
    <w:p w14:paraId="22E236EA"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before="60" w:after="0"/>
        <w:jc w:val="both"/>
        <w:rPr>
          <w:rFonts w:asciiTheme="minorHAnsi" w:hAnsiTheme="minorHAnsi" w:cstheme="minorHAnsi"/>
          <w:sz w:val="22"/>
          <w:szCs w:val="22"/>
        </w:rPr>
      </w:pPr>
    </w:p>
    <w:p w14:paraId="5B616388"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before="60" w:after="0"/>
        <w:jc w:val="both"/>
        <w:rPr>
          <w:rFonts w:asciiTheme="minorHAnsi" w:hAnsiTheme="minorHAnsi" w:cstheme="minorHAnsi"/>
          <w:sz w:val="22"/>
          <w:szCs w:val="22"/>
        </w:rPr>
      </w:pPr>
      <w:r w:rsidRPr="008642F9">
        <w:rPr>
          <w:rFonts w:asciiTheme="minorHAnsi" w:hAnsiTheme="minorHAnsi" w:cstheme="minorHAnsi"/>
          <w:sz w:val="22"/>
          <w:szCs w:val="22"/>
        </w:rPr>
        <w:t>2. Dohoda o ukončení této smlouvy nabývá účinnosti dnem připsání vrácených peněžních prostředků na účet poskytovatele, nedohodnou-li se smluvní strany jinak.</w:t>
      </w:r>
    </w:p>
    <w:p w14:paraId="42343EE9"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before="60" w:after="0"/>
        <w:jc w:val="both"/>
        <w:rPr>
          <w:rFonts w:asciiTheme="minorHAnsi" w:hAnsiTheme="minorHAnsi" w:cstheme="minorHAnsi"/>
          <w:sz w:val="22"/>
          <w:szCs w:val="22"/>
        </w:rPr>
      </w:pPr>
    </w:p>
    <w:p w14:paraId="695E36B3"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after="0"/>
        <w:jc w:val="both"/>
        <w:rPr>
          <w:rFonts w:asciiTheme="minorHAnsi" w:hAnsiTheme="minorHAnsi" w:cstheme="minorHAnsi"/>
          <w:sz w:val="22"/>
          <w:szCs w:val="22"/>
        </w:rPr>
      </w:pPr>
      <w:r w:rsidRPr="008642F9">
        <w:rPr>
          <w:rFonts w:asciiTheme="minorHAnsi" w:hAnsiTheme="minorHAnsi" w:cstheme="minorHAnsi"/>
          <w:sz w:val="22"/>
          <w:szCs w:val="22"/>
        </w:rPr>
        <w:t xml:space="preserve">3. Pokud příjemce ve stanovené lhůtě poskytnuté </w:t>
      </w:r>
      <w:r>
        <w:rPr>
          <w:rFonts w:asciiTheme="minorHAnsi" w:hAnsiTheme="minorHAnsi" w:cstheme="minorHAnsi"/>
          <w:sz w:val="22"/>
          <w:szCs w:val="22"/>
        </w:rPr>
        <w:t xml:space="preserve">peněžní </w:t>
      </w:r>
      <w:r w:rsidRPr="008642F9">
        <w:rPr>
          <w:rFonts w:asciiTheme="minorHAnsi" w:hAnsiTheme="minorHAnsi" w:cstheme="minorHAnsi"/>
          <w:sz w:val="22"/>
          <w:szCs w:val="22"/>
        </w:rPr>
        <w:t>prostředky nevrátí v souladu s tímto bodem poskytovateli, jedná se o porušení rozpočtové kázně podle zákona o rozpočtových pravidlech, a tyto prostředky se považují za zadržené ve smyslu zákona o rozpočtových pravidlech. Příjemce je dále povinen zaplatit poskytovateli penále podle čl. V. odst. 4. této smlouvy ze zadržených prostředků za každý den prodlení ode dne</w:t>
      </w:r>
      <w:r>
        <w:rPr>
          <w:rFonts w:asciiTheme="minorHAnsi" w:hAnsiTheme="minorHAnsi" w:cstheme="minorHAnsi"/>
          <w:sz w:val="22"/>
          <w:szCs w:val="22"/>
        </w:rPr>
        <w:t xml:space="preserve"> následujícího po dni</w:t>
      </w:r>
      <w:r w:rsidRPr="008642F9">
        <w:rPr>
          <w:rFonts w:asciiTheme="minorHAnsi" w:hAnsiTheme="minorHAnsi" w:cstheme="minorHAnsi"/>
          <w:sz w:val="22"/>
          <w:szCs w:val="22"/>
        </w:rPr>
        <w:t>, kdy měly být nejpozději připsány na účet poskytovatele, do dne jejich připsání na účet poskytovatele, nejvýše však do výše částky zadržených prostředků.</w:t>
      </w:r>
    </w:p>
    <w:p w14:paraId="5E656ADC"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before="60" w:after="0"/>
        <w:rPr>
          <w:rFonts w:asciiTheme="minorHAnsi" w:hAnsiTheme="minorHAnsi" w:cstheme="minorHAnsi"/>
          <w:sz w:val="22"/>
          <w:szCs w:val="22"/>
        </w:rPr>
      </w:pPr>
    </w:p>
    <w:p w14:paraId="73C16118" w14:textId="77777777" w:rsidR="00490905" w:rsidRPr="008642F9" w:rsidRDefault="00490905">
      <w:pPr>
        <w:pStyle w:val="Zkladntext"/>
        <w:widowControl w:val="0"/>
        <w:numPr>
          <w:ilvl w:val="0"/>
          <w:numId w:val="4"/>
        </w:numPr>
        <w:tabs>
          <w:tab w:val="left" w:pos="426"/>
          <w:tab w:val="left" w:pos="2016"/>
          <w:tab w:val="left" w:pos="3168"/>
          <w:tab w:val="left" w:pos="4320"/>
          <w:tab w:val="left" w:pos="5472"/>
          <w:tab w:val="left" w:pos="6624"/>
          <w:tab w:val="left" w:pos="7776"/>
          <w:tab w:val="left" w:pos="8928"/>
        </w:tabs>
        <w:autoSpaceDE w:val="0"/>
        <w:spacing w:before="60" w:after="0"/>
        <w:jc w:val="both"/>
        <w:rPr>
          <w:rFonts w:asciiTheme="minorHAnsi" w:hAnsiTheme="minorHAnsi" w:cstheme="minorHAnsi"/>
          <w:b/>
          <w:bCs/>
          <w:sz w:val="22"/>
          <w:szCs w:val="22"/>
        </w:rPr>
      </w:pPr>
      <w:r w:rsidRPr="008642F9">
        <w:rPr>
          <w:rFonts w:asciiTheme="minorHAnsi" w:hAnsiTheme="minorHAnsi" w:cstheme="minorHAnsi"/>
          <w:b/>
          <w:bCs/>
          <w:sz w:val="22"/>
          <w:szCs w:val="22"/>
        </w:rPr>
        <w:t>písemn</w:t>
      </w:r>
      <w:r>
        <w:rPr>
          <w:rFonts w:asciiTheme="minorHAnsi" w:hAnsiTheme="minorHAnsi" w:cstheme="minorHAnsi"/>
          <w:b/>
          <w:bCs/>
          <w:sz w:val="22"/>
          <w:szCs w:val="22"/>
        </w:rPr>
        <w:t>é</w:t>
      </w:r>
      <w:r w:rsidRPr="008642F9">
        <w:rPr>
          <w:rFonts w:asciiTheme="minorHAnsi" w:hAnsiTheme="minorHAnsi" w:cstheme="minorHAnsi"/>
          <w:b/>
          <w:bCs/>
          <w:sz w:val="22"/>
          <w:szCs w:val="22"/>
        </w:rPr>
        <w:t xml:space="preserve"> výpověd</w:t>
      </w:r>
      <w:r>
        <w:rPr>
          <w:rFonts w:asciiTheme="minorHAnsi" w:hAnsiTheme="minorHAnsi" w:cstheme="minorHAnsi"/>
          <w:b/>
          <w:bCs/>
          <w:sz w:val="22"/>
          <w:szCs w:val="22"/>
        </w:rPr>
        <w:t>i</w:t>
      </w:r>
      <w:r w:rsidRPr="008642F9">
        <w:rPr>
          <w:rFonts w:asciiTheme="minorHAnsi" w:hAnsiTheme="minorHAnsi" w:cstheme="minorHAnsi"/>
          <w:b/>
          <w:bCs/>
          <w:sz w:val="22"/>
          <w:szCs w:val="22"/>
        </w:rPr>
        <w:t xml:space="preserve"> smlouvy, a to za podmínek dále stanovených. </w:t>
      </w:r>
    </w:p>
    <w:p w14:paraId="5CB6DA7E"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p>
    <w:p w14:paraId="6DE8E884"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after="0"/>
        <w:jc w:val="both"/>
        <w:rPr>
          <w:rFonts w:asciiTheme="minorHAnsi" w:hAnsiTheme="minorHAnsi" w:cstheme="minorHAnsi"/>
          <w:sz w:val="22"/>
          <w:szCs w:val="22"/>
        </w:rPr>
      </w:pPr>
      <w:r w:rsidRPr="008642F9">
        <w:rPr>
          <w:rFonts w:asciiTheme="minorHAnsi" w:hAnsiTheme="minorHAnsi" w:cstheme="minorHAnsi"/>
          <w:sz w:val="22"/>
          <w:szCs w:val="22"/>
        </w:rPr>
        <w:t xml:space="preserve">1. Poskytovatel dotace může smlouvu vypovědět jak před poskytnutím, tak i po poskytnutí dotace. Výpověď smlouvy musí být učiněna písemně a musí v ní být uvedeny důvody jejího udělení. Výpovědní doba činí 15 dnů a začne běžet den následující po doručení výpovědi příjemci dotace. Účinky doručení výpovědi pro účely této smlouvy nastávají i tehdy, pokud příjemce svým jednáním nebo opomenutím doručení </w:t>
      </w:r>
      <w:r>
        <w:rPr>
          <w:rFonts w:asciiTheme="minorHAnsi" w:hAnsiTheme="minorHAnsi" w:cstheme="minorHAnsi"/>
          <w:sz w:val="22"/>
          <w:szCs w:val="22"/>
        </w:rPr>
        <w:t xml:space="preserve">výpovědi </w:t>
      </w:r>
      <w:r w:rsidRPr="008642F9">
        <w:rPr>
          <w:rFonts w:asciiTheme="minorHAnsi" w:hAnsiTheme="minorHAnsi" w:cstheme="minorHAnsi"/>
          <w:sz w:val="22"/>
          <w:szCs w:val="22"/>
        </w:rPr>
        <w:t xml:space="preserve">zmařil. </w:t>
      </w:r>
    </w:p>
    <w:p w14:paraId="1B2CFA81"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p>
    <w:p w14:paraId="2792E5BB"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r w:rsidRPr="008642F9">
        <w:rPr>
          <w:rFonts w:asciiTheme="minorHAnsi" w:hAnsiTheme="minorHAnsi" w:cstheme="minorHAnsi"/>
          <w:sz w:val="22"/>
          <w:szCs w:val="22"/>
        </w:rPr>
        <w:t>2. Výpovědním důvodem je:</w:t>
      </w:r>
    </w:p>
    <w:p w14:paraId="4983F99F"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p>
    <w:p w14:paraId="670C1590" w14:textId="77777777" w:rsidR="00490905" w:rsidRPr="008642F9" w:rsidRDefault="00490905">
      <w:pPr>
        <w:pStyle w:val="Zkladntext"/>
        <w:widowControl w:val="0"/>
        <w:numPr>
          <w:ilvl w:val="0"/>
          <w:numId w:val="3"/>
        </w:numPr>
        <w:tabs>
          <w:tab w:val="left" w:pos="426"/>
          <w:tab w:val="left" w:pos="2016"/>
          <w:tab w:val="left" w:pos="3168"/>
          <w:tab w:val="left" w:pos="4320"/>
          <w:tab w:val="left" w:pos="5472"/>
          <w:tab w:val="left" w:pos="6624"/>
          <w:tab w:val="left" w:pos="7776"/>
          <w:tab w:val="left" w:pos="8928"/>
        </w:tabs>
        <w:autoSpaceDE w:val="0"/>
        <w:spacing w:after="0"/>
        <w:jc w:val="both"/>
        <w:rPr>
          <w:rFonts w:asciiTheme="minorHAnsi" w:hAnsiTheme="minorHAnsi" w:cstheme="minorHAnsi"/>
          <w:sz w:val="22"/>
          <w:szCs w:val="22"/>
        </w:rPr>
      </w:pPr>
      <w:r w:rsidRPr="008642F9">
        <w:rPr>
          <w:rFonts w:asciiTheme="minorHAnsi" w:hAnsiTheme="minorHAnsi" w:cstheme="minorHAnsi"/>
          <w:sz w:val="22"/>
          <w:szCs w:val="22"/>
        </w:rPr>
        <w:t>příjemce svým jednáním porušil rozpočtovou kázeň podle zákona o rozpočtových pravidlech;</w:t>
      </w:r>
    </w:p>
    <w:p w14:paraId="55A4161E" w14:textId="77777777" w:rsidR="00490905" w:rsidRPr="008642F9" w:rsidRDefault="00490905">
      <w:pPr>
        <w:pStyle w:val="Odstavecseseznamem"/>
        <w:widowControl/>
        <w:numPr>
          <w:ilvl w:val="0"/>
          <w:numId w:val="3"/>
        </w:numPr>
        <w:autoSpaceDE/>
        <w:autoSpaceDN/>
        <w:contextualSpacing/>
        <w:jc w:val="both"/>
        <w:rPr>
          <w:rFonts w:asciiTheme="minorHAnsi" w:hAnsiTheme="minorHAnsi" w:cstheme="minorHAnsi"/>
        </w:rPr>
      </w:pPr>
      <w:r w:rsidRPr="008642F9">
        <w:rPr>
          <w:rFonts w:asciiTheme="minorHAnsi" w:hAnsiTheme="minorHAnsi" w:cstheme="minorHAnsi"/>
        </w:rPr>
        <w:t>vůči příjemci bylo zahájeno insolvenční řízení podle zák</w:t>
      </w:r>
      <w:r w:rsidR="00EE0FC9">
        <w:rPr>
          <w:rFonts w:asciiTheme="minorHAnsi" w:hAnsiTheme="minorHAnsi" w:cstheme="minorHAnsi"/>
        </w:rPr>
        <w:t>ona č. 182/2006 Sb., o úpadku a </w:t>
      </w:r>
      <w:r w:rsidRPr="008642F9">
        <w:rPr>
          <w:rFonts w:asciiTheme="minorHAnsi" w:hAnsiTheme="minorHAnsi" w:cstheme="minorHAnsi"/>
        </w:rPr>
        <w:t>způsobech jeho řešení, ve znění pozdějších předpisů;</w:t>
      </w:r>
    </w:p>
    <w:p w14:paraId="12F170D1" w14:textId="77777777" w:rsidR="00490905" w:rsidRPr="008642F9" w:rsidRDefault="00490905">
      <w:pPr>
        <w:pStyle w:val="Odstavecseseznamem"/>
        <w:widowControl/>
        <w:numPr>
          <w:ilvl w:val="0"/>
          <w:numId w:val="3"/>
        </w:numPr>
        <w:autoSpaceDE/>
        <w:autoSpaceDN/>
        <w:contextualSpacing/>
        <w:jc w:val="both"/>
        <w:rPr>
          <w:rFonts w:asciiTheme="minorHAnsi" w:hAnsiTheme="minorHAnsi" w:cstheme="minorHAnsi"/>
        </w:rPr>
      </w:pPr>
      <w:r w:rsidRPr="008642F9">
        <w:rPr>
          <w:rFonts w:asciiTheme="minorHAnsi" w:hAnsiTheme="minorHAnsi" w:cstheme="minorHAnsi"/>
        </w:rPr>
        <w:t>příjemce uvedl nepravdivé, neúplné nebo zkreslené údaje, na které se váže uzavření této smlouvy;</w:t>
      </w:r>
    </w:p>
    <w:p w14:paraId="5381B553" w14:textId="77777777" w:rsidR="00490905" w:rsidRPr="008642F9" w:rsidRDefault="00490905">
      <w:pPr>
        <w:pStyle w:val="Odstavecseseznamem"/>
        <w:widowControl/>
        <w:numPr>
          <w:ilvl w:val="0"/>
          <w:numId w:val="3"/>
        </w:numPr>
        <w:autoSpaceDE/>
        <w:autoSpaceDN/>
        <w:contextualSpacing/>
        <w:jc w:val="both"/>
        <w:rPr>
          <w:rFonts w:asciiTheme="minorHAnsi" w:hAnsiTheme="minorHAnsi" w:cstheme="minorHAnsi"/>
        </w:rPr>
      </w:pPr>
      <w:r w:rsidRPr="008642F9">
        <w:rPr>
          <w:rFonts w:asciiTheme="minorHAnsi" w:hAnsiTheme="minorHAnsi" w:cstheme="minorHAnsi"/>
        </w:rPr>
        <w:t>poskytnutá dotace (případně její část) byla použita v rozporu s účelem, který je stanoven touto smlouvou;</w:t>
      </w:r>
    </w:p>
    <w:p w14:paraId="32162238" w14:textId="77777777" w:rsidR="00490905" w:rsidRPr="008642F9" w:rsidRDefault="00490905">
      <w:pPr>
        <w:pStyle w:val="Odstavecseseznamem"/>
        <w:widowControl/>
        <w:numPr>
          <w:ilvl w:val="0"/>
          <w:numId w:val="3"/>
        </w:numPr>
        <w:autoSpaceDE/>
        <w:autoSpaceDN/>
        <w:contextualSpacing/>
        <w:jc w:val="both"/>
        <w:rPr>
          <w:rFonts w:asciiTheme="minorHAnsi" w:hAnsiTheme="minorHAnsi" w:cstheme="minorHAnsi"/>
        </w:rPr>
      </w:pPr>
      <w:r w:rsidRPr="008642F9">
        <w:rPr>
          <w:rFonts w:asciiTheme="minorHAnsi" w:hAnsiTheme="minorHAnsi" w:cstheme="minorHAnsi"/>
        </w:rPr>
        <w:t>příjemce či některá osoba tvořící statutární orgán příjemce byla odsouzen/a za trestný čin, jehož skutková podstata souvisí s předmětem podnikání nebo činností příjemce, nebo pro trestný čin hospodářský, anebo trestný čin proti majetku ve smyslu zákona č. 40/2009 Sb., trestní zákoník, ve znění pozdějších předpisů a zákona č. 418/2011 Sb., o trestní odpovědnosti právnických osob a řízení proti nim, ve znění pozdějších předpisů</w:t>
      </w:r>
      <w:r>
        <w:rPr>
          <w:rFonts w:asciiTheme="minorHAnsi" w:hAnsiTheme="minorHAnsi" w:cstheme="minorHAnsi"/>
        </w:rPr>
        <w:t>;</w:t>
      </w:r>
    </w:p>
    <w:p w14:paraId="162B9BDB" w14:textId="77777777" w:rsidR="00490905" w:rsidRPr="008642F9" w:rsidRDefault="00490905">
      <w:pPr>
        <w:pStyle w:val="Odstavecseseznamem"/>
        <w:widowControl/>
        <w:numPr>
          <w:ilvl w:val="0"/>
          <w:numId w:val="3"/>
        </w:numPr>
        <w:autoSpaceDE/>
        <w:autoSpaceDN/>
        <w:contextualSpacing/>
        <w:jc w:val="both"/>
        <w:rPr>
          <w:rFonts w:asciiTheme="minorHAnsi" w:hAnsiTheme="minorHAnsi" w:cstheme="minorHAnsi"/>
        </w:rPr>
      </w:pPr>
      <w:r>
        <w:rPr>
          <w:rFonts w:asciiTheme="minorHAnsi" w:hAnsiTheme="minorHAnsi" w:cstheme="minorHAnsi"/>
        </w:rPr>
        <w:t xml:space="preserve">vstoupil-li příjemce do likvidace nebo </w:t>
      </w:r>
      <w:r w:rsidRPr="008642F9">
        <w:rPr>
          <w:rFonts w:asciiTheme="minorHAnsi" w:hAnsiTheme="minorHAnsi" w:cstheme="minorHAnsi"/>
        </w:rPr>
        <w:t>bylo</w:t>
      </w:r>
      <w:r>
        <w:rPr>
          <w:rFonts w:asciiTheme="minorHAnsi" w:hAnsiTheme="minorHAnsi" w:cstheme="minorHAnsi"/>
        </w:rPr>
        <w:t>-li</w:t>
      </w:r>
      <w:r w:rsidRPr="008642F9">
        <w:rPr>
          <w:rFonts w:asciiTheme="minorHAnsi" w:hAnsiTheme="minorHAnsi" w:cstheme="minorHAnsi"/>
        </w:rPr>
        <w:t xml:space="preserve"> rozhodnuto o likvidaci příjemce;</w:t>
      </w:r>
    </w:p>
    <w:p w14:paraId="2206EE69" w14:textId="77777777" w:rsidR="00490905" w:rsidRPr="008642F9" w:rsidRDefault="00490905">
      <w:pPr>
        <w:pStyle w:val="Odstavecseseznamem"/>
        <w:widowControl/>
        <w:numPr>
          <w:ilvl w:val="0"/>
          <w:numId w:val="3"/>
        </w:numPr>
        <w:autoSpaceDE/>
        <w:autoSpaceDN/>
        <w:contextualSpacing/>
        <w:jc w:val="both"/>
        <w:rPr>
          <w:rFonts w:asciiTheme="minorHAnsi" w:hAnsiTheme="minorHAnsi" w:cstheme="minorHAnsi"/>
        </w:rPr>
      </w:pPr>
      <w:r w:rsidRPr="008642F9">
        <w:rPr>
          <w:rFonts w:asciiTheme="minorHAnsi" w:hAnsiTheme="minorHAnsi" w:cstheme="minorHAnsi"/>
        </w:rPr>
        <w:t>došlo k přeměně příjemce, kdy tento se tak stal nezpůsobilým příjemcem dotace pro danou oblast podpory;</w:t>
      </w:r>
    </w:p>
    <w:p w14:paraId="7EF5016A" w14:textId="77777777" w:rsidR="00490905" w:rsidRPr="008642F9" w:rsidRDefault="00490905">
      <w:pPr>
        <w:pStyle w:val="Zkladntextodsazen21"/>
        <w:numPr>
          <w:ilvl w:val="0"/>
          <w:numId w:val="3"/>
        </w:numPr>
        <w:tabs>
          <w:tab w:val="left" w:pos="993"/>
        </w:tabs>
        <w:autoSpaceDE w:val="0"/>
        <w:spacing w:after="0" w:line="240" w:lineRule="auto"/>
        <w:jc w:val="both"/>
        <w:rPr>
          <w:rFonts w:asciiTheme="minorHAnsi" w:hAnsiTheme="minorHAnsi" w:cstheme="minorHAnsi"/>
          <w:sz w:val="22"/>
          <w:szCs w:val="22"/>
        </w:rPr>
      </w:pPr>
      <w:r w:rsidRPr="008642F9">
        <w:rPr>
          <w:rFonts w:asciiTheme="minorHAnsi" w:hAnsiTheme="minorHAnsi" w:cstheme="minorHAnsi"/>
          <w:sz w:val="22"/>
          <w:szCs w:val="22"/>
        </w:rPr>
        <w:t>neumožní-li příjemce poskytovateli, resp. jím pověřenému pracovníkovi, provedení kontroly čerpání peněžních prostředků z dotace, tedy nepředložení příslušných účetních knih, příjmových a výdajových dokladů, jakož i jiné neposkytnutí potřebné součinnosti k provedení kontroly;</w:t>
      </w:r>
    </w:p>
    <w:p w14:paraId="18444675" w14:textId="77777777" w:rsidR="00490905" w:rsidRPr="008642F9" w:rsidRDefault="00490905">
      <w:pPr>
        <w:pStyle w:val="Zkladntextodsazen21"/>
        <w:numPr>
          <w:ilvl w:val="0"/>
          <w:numId w:val="3"/>
        </w:numPr>
        <w:tabs>
          <w:tab w:val="left" w:pos="993"/>
        </w:tabs>
        <w:autoSpaceDE w:val="0"/>
        <w:spacing w:after="0" w:line="240" w:lineRule="auto"/>
        <w:jc w:val="both"/>
        <w:rPr>
          <w:rFonts w:asciiTheme="minorHAnsi" w:hAnsiTheme="minorHAnsi" w:cstheme="minorHAnsi"/>
          <w:sz w:val="22"/>
          <w:szCs w:val="22"/>
        </w:rPr>
      </w:pPr>
      <w:r>
        <w:rPr>
          <w:rFonts w:asciiTheme="minorHAnsi" w:hAnsiTheme="minorHAnsi" w:cstheme="minorHAnsi"/>
          <w:sz w:val="22"/>
          <w:szCs w:val="22"/>
        </w:rPr>
        <w:t xml:space="preserve">příjemce </w:t>
      </w:r>
      <w:r w:rsidRPr="008642F9">
        <w:rPr>
          <w:rFonts w:asciiTheme="minorHAnsi" w:hAnsiTheme="minorHAnsi" w:cstheme="minorHAnsi"/>
          <w:sz w:val="22"/>
          <w:szCs w:val="22"/>
        </w:rPr>
        <w:t>opakovaně neplní povinnosti stanovené touto smlouvou, i když byl k jejich nápravě vyzván poskytovatelem;</w:t>
      </w:r>
    </w:p>
    <w:p w14:paraId="0E4FAF3A" w14:textId="77777777" w:rsidR="00490905" w:rsidRPr="008642F9" w:rsidRDefault="00490905">
      <w:pPr>
        <w:pStyle w:val="Zkladntext"/>
        <w:widowControl w:val="0"/>
        <w:numPr>
          <w:ilvl w:val="0"/>
          <w:numId w:val="3"/>
        </w:numPr>
        <w:tabs>
          <w:tab w:val="left" w:pos="426"/>
          <w:tab w:val="left" w:pos="2016"/>
          <w:tab w:val="left" w:pos="3168"/>
          <w:tab w:val="left" w:pos="4320"/>
          <w:tab w:val="left" w:pos="5472"/>
          <w:tab w:val="left" w:pos="6624"/>
          <w:tab w:val="left" w:pos="7776"/>
          <w:tab w:val="left" w:pos="8928"/>
        </w:tabs>
        <w:autoSpaceDE w:val="0"/>
        <w:spacing w:after="0"/>
        <w:jc w:val="both"/>
        <w:rPr>
          <w:rFonts w:asciiTheme="minorHAnsi" w:hAnsiTheme="minorHAnsi" w:cstheme="minorHAnsi"/>
          <w:sz w:val="22"/>
          <w:szCs w:val="22"/>
        </w:rPr>
      </w:pPr>
      <w:r w:rsidRPr="008642F9">
        <w:rPr>
          <w:rFonts w:asciiTheme="minorHAnsi" w:hAnsiTheme="minorHAnsi" w:cstheme="minorHAnsi"/>
          <w:sz w:val="22"/>
          <w:szCs w:val="22"/>
        </w:rPr>
        <w:t>příjemce poruší povinnosti stanovené touto smlouvou nebo obecně závaznými právními předpisy (které se vztahují k poskytnutí dotace podle této sml</w:t>
      </w:r>
      <w:r w:rsidR="00EE0FC9">
        <w:rPr>
          <w:rFonts w:asciiTheme="minorHAnsi" w:hAnsiTheme="minorHAnsi" w:cstheme="minorHAnsi"/>
          <w:sz w:val="22"/>
          <w:szCs w:val="22"/>
        </w:rPr>
        <w:t>ouvy), jinak než podle písm. a) </w:t>
      </w:r>
      <w:r w:rsidRPr="008642F9">
        <w:rPr>
          <w:rFonts w:asciiTheme="minorHAnsi" w:hAnsiTheme="minorHAnsi" w:cstheme="minorHAnsi"/>
          <w:sz w:val="22"/>
          <w:szCs w:val="22"/>
        </w:rPr>
        <w:t>až i) shora.</w:t>
      </w:r>
    </w:p>
    <w:p w14:paraId="22020ACE" w14:textId="77777777" w:rsidR="00490905" w:rsidRPr="008642F9" w:rsidRDefault="00490905" w:rsidP="00490905">
      <w:pPr>
        <w:pStyle w:val="Zkladntextodsazen31"/>
        <w:autoSpaceDE w:val="0"/>
        <w:spacing w:after="0"/>
        <w:ind w:left="284" w:hanging="284"/>
        <w:jc w:val="both"/>
        <w:rPr>
          <w:rFonts w:asciiTheme="minorHAnsi" w:hAnsiTheme="minorHAnsi" w:cstheme="minorHAnsi"/>
          <w:sz w:val="22"/>
          <w:szCs w:val="22"/>
        </w:rPr>
      </w:pPr>
    </w:p>
    <w:p w14:paraId="4365464B"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r w:rsidRPr="008642F9">
        <w:rPr>
          <w:rFonts w:asciiTheme="minorHAnsi" w:hAnsiTheme="minorHAnsi" w:cstheme="minorHAnsi"/>
          <w:sz w:val="22"/>
          <w:szCs w:val="22"/>
        </w:rPr>
        <w:t xml:space="preserve">3. V případě výpovědi této smlouvy před poskytnutím dotace, nárok na vyplacení dotace zaniká a nelze se jej platně domáhat. </w:t>
      </w:r>
    </w:p>
    <w:p w14:paraId="1F4693B3"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before="60" w:after="0"/>
        <w:rPr>
          <w:rFonts w:asciiTheme="minorHAnsi" w:hAnsiTheme="minorHAnsi" w:cstheme="minorHAnsi"/>
          <w:sz w:val="22"/>
          <w:szCs w:val="22"/>
        </w:rPr>
      </w:pPr>
    </w:p>
    <w:p w14:paraId="719CF571"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before="60" w:after="0"/>
        <w:jc w:val="both"/>
        <w:rPr>
          <w:rFonts w:asciiTheme="minorHAnsi" w:hAnsiTheme="minorHAnsi" w:cstheme="minorHAnsi"/>
          <w:sz w:val="22"/>
          <w:szCs w:val="22"/>
        </w:rPr>
      </w:pPr>
      <w:r w:rsidRPr="008642F9">
        <w:rPr>
          <w:rFonts w:asciiTheme="minorHAnsi" w:hAnsiTheme="minorHAnsi" w:cstheme="minorHAnsi"/>
          <w:sz w:val="22"/>
          <w:szCs w:val="22"/>
        </w:rPr>
        <w:t xml:space="preserve">4. V případě výpovědi této smlouvy po </w:t>
      </w:r>
      <w:r>
        <w:rPr>
          <w:rFonts w:asciiTheme="minorHAnsi" w:hAnsiTheme="minorHAnsi" w:cstheme="minorHAnsi"/>
          <w:sz w:val="22"/>
          <w:szCs w:val="22"/>
        </w:rPr>
        <w:t>poskytnutí</w:t>
      </w:r>
      <w:r w:rsidRPr="008642F9">
        <w:rPr>
          <w:rFonts w:asciiTheme="minorHAnsi" w:hAnsiTheme="minorHAnsi" w:cstheme="minorHAnsi"/>
          <w:sz w:val="22"/>
          <w:szCs w:val="22"/>
        </w:rPr>
        <w:t xml:space="preserve"> dotace, se příjemce zavazuje poskytnuté peněžní prostředky vrátit bezhotovostním převodem na účet poskytovatele uvedený v záhlaví této smlouvy bez zbytečného odkladu, nejpozději však do 15 dnů od doručení výpovědi</w:t>
      </w:r>
      <w:r w:rsidRPr="008642F9">
        <w:rPr>
          <w:rFonts w:asciiTheme="minorHAnsi" w:hAnsiTheme="minorHAnsi" w:cstheme="minorHAnsi"/>
          <w:i/>
          <w:sz w:val="22"/>
          <w:szCs w:val="22"/>
        </w:rPr>
        <w:t xml:space="preserve">. </w:t>
      </w:r>
      <w:r w:rsidRPr="008642F9">
        <w:rPr>
          <w:rFonts w:asciiTheme="minorHAnsi" w:hAnsiTheme="minorHAnsi" w:cstheme="minorHAnsi"/>
          <w:sz w:val="22"/>
          <w:szCs w:val="22"/>
        </w:rPr>
        <w:t xml:space="preserve">Pokud příjemce ve stanovené lhůtě poskytnuté </w:t>
      </w:r>
      <w:r>
        <w:rPr>
          <w:rFonts w:asciiTheme="minorHAnsi" w:hAnsiTheme="minorHAnsi" w:cstheme="minorHAnsi"/>
          <w:sz w:val="22"/>
          <w:szCs w:val="22"/>
        </w:rPr>
        <w:t xml:space="preserve">peněžní </w:t>
      </w:r>
      <w:r w:rsidRPr="008642F9">
        <w:rPr>
          <w:rFonts w:asciiTheme="minorHAnsi" w:hAnsiTheme="minorHAnsi" w:cstheme="minorHAnsi"/>
          <w:sz w:val="22"/>
          <w:szCs w:val="22"/>
        </w:rPr>
        <w:t>prostředky nevrátí v souladu s tímto bodem poskytovateli, jedná se o porušení rozpočtové kázně podle zákona o rozpočtových pravidlech, a tyto prostředky se považují za zadržené ve smyslu zákona o rozpočtových pravidlech. Příjemce je dále povinen zaplatit poskytovateli penále podle čl. V. odst. 4. této smlouvy ze zadržených prostředků za každý den prodlení ode dne</w:t>
      </w:r>
      <w:r>
        <w:rPr>
          <w:rFonts w:asciiTheme="minorHAnsi" w:hAnsiTheme="minorHAnsi" w:cstheme="minorHAnsi"/>
          <w:sz w:val="22"/>
          <w:szCs w:val="22"/>
        </w:rPr>
        <w:t xml:space="preserve"> následujícího po dni</w:t>
      </w:r>
      <w:r w:rsidRPr="008642F9">
        <w:rPr>
          <w:rFonts w:asciiTheme="minorHAnsi" w:hAnsiTheme="minorHAnsi" w:cstheme="minorHAnsi"/>
          <w:sz w:val="22"/>
          <w:szCs w:val="22"/>
        </w:rPr>
        <w:t>, kdy měly být nejpozději připsány na účet poskytovatele, do dne jejich připsání na účet poskytovatele, nejvýše však do výše částky zadržených prostředků.</w:t>
      </w:r>
    </w:p>
    <w:p w14:paraId="2D80F1D4"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p>
    <w:p w14:paraId="46CA1C92"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after="0"/>
        <w:jc w:val="both"/>
        <w:rPr>
          <w:rFonts w:asciiTheme="minorHAnsi" w:hAnsiTheme="minorHAnsi" w:cstheme="minorHAnsi"/>
          <w:sz w:val="22"/>
          <w:szCs w:val="22"/>
        </w:rPr>
      </w:pPr>
      <w:r w:rsidRPr="008642F9">
        <w:rPr>
          <w:rFonts w:asciiTheme="minorHAnsi" w:hAnsiTheme="minorHAnsi" w:cstheme="minorHAnsi"/>
          <w:sz w:val="22"/>
          <w:szCs w:val="22"/>
        </w:rPr>
        <w:t xml:space="preserve">5. Účinky výpovědi nastávají dnem uplynutí výpovědní doby za podmínky, že příjemce dotace vrátí poskytnuté peněžní prostředky před jejím uplynutím. Jinak k ukončení smlouvy dojde až vypořádáním všech práv a povinností smluvních stran. </w:t>
      </w:r>
    </w:p>
    <w:p w14:paraId="52B6DC9D"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p>
    <w:p w14:paraId="4C3A4921"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b/>
          <w:bCs/>
          <w:sz w:val="22"/>
          <w:szCs w:val="22"/>
        </w:rPr>
      </w:pPr>
      <w:r w:rsidRPr="008642F9">
        <w:rPr>
          <w:rFonts w:asciiTheme="minorHAnsi" w:hAnsiTheme="minorHAnsi" w:cstheme="minorHAnsi"/>
          <w:b/>
          <w:bCs/>
          <w:sz w:val="22"/>
          <w:szCs w:val="22"/>
        </w:rPr>
        <w:t>C) návrh na zrušení smlouvy</w:t>
      </w:r>
    </w:p>
    <w:p w14:paraId="73144583"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p>
    <w:p w14:paraId="6BBB9A37"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after="0"/>
        <w:jc w:val="both"/>
        <w:rPr>
          <w:rFonts w:asciiTheme="minorHAnsi" w:hAnsiTheme="minorHAnsi" w:cstheme="minorHAnsi"/>
          <w:sz w:val="22"/>
          <w:szCs w:val="22"/>
        </w:rPr>
      </w:pPr>
      <w:r w:rsidRPr="008642F9">
        <w:rPr>
          <w:rFonts w:asciiTheme="minorHAnsi" w:hAnsiTheme="minorHAnsi" w:cstheme="minorHAnsi"/>
          <w:sz w:val="22"/>
          <w:szCs w:val="22"/>
        </w:rPr>
        <w:t>1. Tato smlouva dále zaniká postupem a z důvodů uvedených v § 167 o</w:t>
      </w:r>
      <w:r w:rsidR="00EE0FC9">
        <w:rPr>
          <w:rFonts w:asciiTheme="minorHAnsi" w:hAnsiTheme="minorHAnsi" w:cstheme="minorHAnsi"/>
          <w:sz w:val="22"/>
          <w:szCs w:val="22"/>
        </w:rPr>
        <w:t>dst. 1 písm. b) až e) zákona č. </w:t>
      </w:r>
      <w:r w:rsidRPr="008642F9">
        <w:rPr>
          <w:rFonts w:asciiTheme="minorHAnsi" w:hAnsiTheme="minorHAnsi" w:cstheme="minorHAnsi"/>
          <w:sz w:val="22"/>
          <w:szCs w:val="22"/>
        </w:rPr>
        <w:t xml:space="preserve">500/2004 Sb., správní řád, ve znění pozdějších předpisů. </w:t>
      </w:r>
    </w:p>
    <w:p w14:paraId="171811EA"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p>
    <w:p w14:paraId="11740112"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after="0"/>
        <w:jc w:val="both"/>
        <w:rPr>
          <w:rFonts w:asciiTheme="minorHAnsi" w:hAnsiTheme="minorHAnsi" w:cstheme="minorHAnsi"/>
          <w:sz w:val="22"/>
          <w:szCs w:val="22"/>
        </w:rPr>
      </w:pPr>
      <w:r w:rsidRPr="008642F9">
        <w:rPr>
          <w:rFonts w:asciiTheme="minorHAnsi" w:hAnsiTheme="minorHAnsi" w:cstheme="minorHAnsi"/>
          <w:sz w:val="22"/>
          <w:szCs w:val="22"/>
        </w:rPr>
        <w:t xml:space="preserve">2. Návrh na zrušení této smlouvy musí být učiněn písemně a musí v něm být uvedeny důvody, které vedou k zániku smlouvy. </w:t>
      </w:r>
    </w:p>
    <w:p w14:paraId="2A59D8D2"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p>
    <w:p w14:paraId="53DFBC7E"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after="0"/>
        <w:jc w:val="both"/>
        <w:rPr>
          <w:rFonts w:asciiTheme="minorHAnsi" w:hAnsiTheme="minorHAnsi" w:cstheme="minorHAnsi"/>
          <w:sz w:val="22"/>
          <w:szCs w:val="22"/>
        </w:rPr>
      </w:pPr>
      <w:r w:rsidRPr="008642F9">
        <w:rPr>
          <w:rFonts w:asciiTheme="minorHAnsi" w:hAnsiTheme="minorHAnsi" w:cstheme="minorHAnsi"/>
          <w:sz w:val="22"/>
          <w:szCs w:val="22"/>
        </w:rPr>
        <w:t>3. Zrušení smlouvy má za následek, že poskytovatel neposkytne p</w:t>
      </w:r>
      <w:r w:rsidR="00EE0FC9">
        <w:rPr>
          <w:rFonts w:asciiTheme="minorHAnsi" w:hAnsiTheme="minorHAnsi" w:cstheme="minorHAnsi"/>
          <w:sz w:val="22"/>
          <w:szCs w:val="22"/>
        </w:rPr>
        <w:t>říjemci dotaci nebo její část a </w:t>
      </w:r>
      <w:r w:rsidRPr="008642F9">
        <w:rPr>
          <w:rFonts w:asciiTheme="minorHAnsi" w:hAnsiTheme="minorHAnsi" w:cstheme="minorHAnsi"/>
          <w:sz w:val="22"/>
          <w:szCs w:val="22"/>
        </w:rPr>
        <w:t xml:space="preserve">příjemce se jí nemůže platně domáhat. </w:t>
      </w:r>
    </w:p>
    <w:p w14:paraId="494EFD32" w14:textId="77777777" w:rsidR="00490905" w:rsidRPr="008642F9"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sz w:val="22"/>
          <w:szCs w:val="22"/>
        </w:rPr>
      </w:pPr>
    </w:p>
    <w:p w14:paraId="765455AE" w14:textId="77777777" w:rsidR="00490905" w:rsidRPr="008642F9" w:rsidRDefault="00490905" w:rsidP="00EE0FC9">
      <w:pPr>
        <w:pStyle w:val="Zkladntext"/>
        <w:widowControl w:val="0"/>
        <w:tabs>
          <w:tab w:val="left" w:pos="426"/>
          <w:tab w:val="left" w:pos="2016"/>
          <w:tab w:val="left" w:pos="3168"/>
          <w:tab w:val="left" w:pos="4320"/>
          <w:tab w:val="left" w:pos="5472"/>
          <w:tab w:val="left" w:pos="6624"/>
          <w:tab w:val="left" w:pos="7776"/>
          <w:tab w:val="left" w:pos="8928"/>
        </w:tabs>
        <w:spacing w:before="60" w:after="0"/>
        <w:jc w:val="both"/>
        <w:rPr>
          <w:rFonts w:asciiTheme="minorHAnsi" w:hAnsiTheme="minorHAnsi" w:cstheme="minorHAnsi"/>
          <w:sz w:val="22"/>
          <w:szCs w:val="22"/>
        </w:rPr>
      </w:pPr>
      <w:r w:rsidRPr="008642F9">
        <w:rPr>
          <w:rFonts w:asciiTheme="minorHAnsi" w:hAnsiTheme="minorHAnsi" w:cstheme="minorHAnsi"/>
          <w:sz w:val="22"/>
          <w:szCs w:val="22"/>
        </w:rPr>
        <w:t>4. Pokud je smlouva zrušena poté, co poskytovatel dotaci nebo její část poskytl, zavazuje</w:t>
      </w:r>
      <w:r>
        <w:rPr>
          <w:rFonts w:asciiTheme="minorHAnsi" w:hAnsiTheme="minorHAnsi" w:cstheme="minorHAnsi"/>
          <w:sz w:val="22"/>
          <w:szCs w:val="22"/>
        </w:rPr>
        <w:t xml:space="preserve"> </w:t>
      </w:r>
      <w:r w:rsidRPr="008642F9">
        <w:rPr>
          <w:rFonts w:asciiTheme="minorHAnsi" w:hAnsiTheme="minorHAnsi" w:cstheme="minorHAnsi"/>
          <w:sz w:val="22"/>
          <w:szCs w:val="22"/>
        </w:rPr>
        <w:t>se příjemce poskytnuté peněžní prostředky vrátit bezhotovostním převodem na účet poskytovatele uvedený v záhlaví této smlouvy bez zbytečného odkladu, nejpozději však do 15 dnů od zániku této smlouvy</w:t>
      </w:r>
      <w:r w:rsidRPr="008642F9">
        <w:rPr>
          <w:rFonts w:asciiTheme="minorHAnsi" w:hAnsiTheme="minorHAnsi" w:cstheme="minorHAnsi"/>
          <w:i/>
          <w:sz w:val="22"/>
          <w:szCs w:val="22"/>
        </w:rPr>
        <w:t xml:space="preserve">. </w:t>
      </w:r>
      <w:r w:rsidRPr="008642F9">
        <w:rPr>
          <w:rFonts w:asciiTheme="minorHAnsi" w:hAnsiTheme="minorHAnsi" w:cstheme="minorHAnsi"/>
          <w:sz w:val="22"/>
          <w:szCs w:val="22"/>
        </w:rPr>
        <w:t>Pokud příjemce ve stanovené lhůtě poskytnuté prostředky nevrátí v souladu s tímto bodem poskytovateli, jedná se o porušení rozpočtové kázně podle zákona o rozpočtových pravidlech, a tyto prostředky se považují za zadržené ve smyslu zákona o rozpočtových pravidlech. Příjemce je dále povinen zaplatit poskytovateli penále podle čl. V. odst. 4. této smlouvy ze zadržených prostředků za každý den prodlení ode dne</w:t>
      </w:r>
      <w:r>
        <w:rPr>
          <w:rFonts w:asciiTheme="minorHAnsi" w:hAnsiTheme="minorHAnsi" w:cstheme="minorHAnsi"/>
          <w:sz w:val="22"/>
          <w:szCs w:val="22"/>
        </w:rPr>
        <w:t xml:space="preserve"> následujícího po dni</w:t>
      </w:r>
      <w:r w:rsidRPr="008642F9">
        <w:rPr>
          <w:rFonts w:asciiTheme="minorHAnsi" w:hAnsiTheme="minorHAnsi" w:cstheme="minorHAnsi"/>
          <w:sz w:val="22"/>
          <w:szCs w:val="22"/>
        </w:rPr>
        <w:t>, kdy měly být nejpozději připsány na účet poskytovatele, do dne jejich připsání na účet poskytovatele, nejvýše však do výše částky zadržených prostředků.</w:t>
      </w:r>
    </w:p>
    <w:p w14:paraId="1C67F158" w14:textId="77777777" w:rsidR="00490905" w:rsidRDefault="00490905" w:rsidP="00490905">
      <w:pPr>
        <w:pStyle w:val="Zkladntext"/>
        <w:widowControl w:val="0"/>
        <w:tabs>
          <w:tab w:val="left" w:pos="426"/>
          <w:tab w:val="left" w:pos="2016"/>
          <w:tab w:val="left" w:pos="3168"/>
          <w:tab w:val="left" w:pos="4320"/>
          <w:tab w:val="left" w:pos="5472"/>
          <w:tab w:val="left" w:pos="6624"/>
          <w:tab w:val="left" w:pos="7776"/>
          <w:tab w:val="left" w:pos="8928"/>
        </w:tabs>
        <w:spacing w:after="0"/>
        <w:rPr>
          <w:rFonts w:asciiTheme="minorHAnsi" w:hAnsiTheme="minorHAnsi" w:cstheme="minorHAnsi"/>
          <w:color w:val="000000"/>
          <w:sz w:val="22"/>
          <w:szCs w:val="22"/>
        </w:rPr>
      </w:pPr>
    </w:p>
    <w:p w14:paraId="5AA27DA1" w14:textId="77777777" w:rsidR="00490905" w:rsidRPr="008642F9" w:rsidRDefault="00490905" w:rsidP="00490905">
      <w:pPr>
        <w:jc w:val="center"/>
        <w:rPr>
          <w:rFonts w:asciiTheme="minorHAnsi" w:hAnsiTheme="minorHAnsi" w:cstheme="minorHAnsi"/>
          <w:b/>
          <w:sz w:val="22"/>
          <w:szCs w:val="22"/>
        </w:rPr>
      </w:pPr>
      <w:r w:rsidRPr="008642F9">
        <w:rPr>
          <w:rFonts w:asciiTheme="minorHAnsi" w:hAnsiTheme="minorHAnsi" w:cstheme="minorHAnsi"/>
          <w:b/>
          <w:sz w:val="22"/>
          <w:szCs w:val="22"/>
        </w:rPr>
        <w:t>Článek V.</w:t>
      </w:r>
    </w:p>
    <w:p w14:paraId="26BA8054" w14:textId="77777777" w:rsidR="00490905" w:rsidRPr="008642F9" w:rsidRDefault="00490905" w:rsidP="00490905">
      <w:pPr>
        <w:jc w:val="center"/>
        <w:rPr>
          <w:rFonts w:asciiTheme="minorHAnsi" w:hAnsiTheme="minorHAnsi" w:cstheme="minorHAnsi"/>
          <w:b/>
          <w:sz w:val="22"/>
          <w:szCs w:val="22"/>
        </w:rPr>
      </w:pPr>
      <w:r w:rsidRPr="008642F9">
        <w:rPr>
          <w:rFonts w:asciiTheme="minorHAnsi" w:hAnsiTheme="minorHAnsi" w:cstheme="minorHAnsi"/>
          <w:b/>
          <w:sz w:val="22"/>
          <w:szCs w:val="22"/>
        </w:rPr>
        <w:t xml:space="preserve">Následky porušení smlouvy </w:t>
      </w:r>
    </w:p>
    <w:p w14:paraId="5BD9CD23" w14:textId="77777777" w:rsidR="00490905" w:rsidRPr="008642F9" w:rsidRDefault="00490905" w:rsidP="00490905">
      <w:pPr>
        <w:jc w:val="center"/>
        <w:rPr>
          <w:rFonts w:asciiTheme="minorHAnsi" w:hAnsiTheme="minorHAnsi" w:cstheme="minorHAnsi"/>
          <w:b/>
          <w:sz w:val="22"/>
          <w:szCs w:val="22"/>
        </w:rPr>
      </w:pPr>
    </w:p>
    <w:p w14:paraId="4D9FA183"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1. Porušení povinností stanovených obecně závaznými právními předpisy (které se vztahují k poskytnutí dotace podle této smlouvy) a touto smlouvou je porušením rozpočtové kázně ve smyslu § 22 zákona o rozpočtových pravidlech.</w:t>
      </w:r>
    </w:p>
    <w:p w14:paraId="00040AB7" w14:textId="77777777" w:rsidR="00490905" w:rsidRPr="008642F9" w:rsidRDefault="00490905" w:rsidP="00490905">
      <w:pPr>
        <w:jc w:val="both"/>
        <w:rPr>
          <w:rFonts w:asciiTheme="minorHAnsi" w:hAnsiTheme="minorHAnsi" w:cstheme="minorHAnsi"/>
          <w:sz w:val="22"/>
          <w:szCs w:val="22"/>
        </w:rPr>
      </w:pPr>
    </w:p>
    <w:p w14:paraId="361BC614"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2. V případě porušení rozpočtové kázně (zejména při neoprávněném použití nebo zadržení peněžních prostředků) ze strany příjemce bude poskytovatel postupovat v soul</w:t>
      </w:r>
      <w:r w:rsidR="00EE0FC9">
        <w:rPr>
          <w:rFonts w:asciiTheme="minorHAnsi" w:hAnsiTheme="minorHAnsi" w:cstheme="minorHAnsi"/>
          <w:sz w:val="22"/>
          <w:szCs w:val="22"/>
        </w:rPr>
        <w:t>adu s ustanovením § 22 zákona o </w:t>
      </w:r>
      <w:r w:rsidRPr="008642F9">
        <w:rPr>
          <w:rFonts w:asciiTheme="minorHAnsi" w:hAnsiTheme="minorHAnsi" w:cstheme="minorHAnsi"/>
          <w:sz w:val="22"/>
          <w:szCs w:val="22"/>
        </w:rPr>
        <w:t>rozpočtových pravidlech.</w:t>
      </w:r>
    </w:p>
    <w:p w14:paraId="628ABE90" w14:textId="77777777" w:rsidR="00490905" w:rsidRPr="008642F9" w:rsidRDefault="00490905" w:rsidP="00490905">
      <w:pPr>
        <w:jc w:val="both"/>
        <w:rPr>
          <w:rFonts w:asciiTheme="minorHAnsi" w:hAnsiTheme="minorHAnsi" w:cstheme="minorHAnsi"/>
          <w:sz w:val="22"/>
          <w:szCs w:val="22"/>
        </w:rPr>
      </w:pPr>
    </w:p>
    <w:p w14:paraId="7FBD8515" w14:textId="77777777" w:rsidR="00490905" w:rsidRPr="008642F9" w:rsidRDefault="00490905" w:rsidP="00490905">
      <w:pPr>
        <w:jc w:val="both"/>
        <w:rPr>
          <w:rFonts w:asciiTheme="minorHAnsi" w:hAnsiTheme="minorHAnsi" w:cstheme="minorHAnsi"/>
          <w:bCs/>
          <w:sz w:val="22"/>
          <w:szCs w:val="22"/>
        </w:rPr>
      </w:pPr>
      <w:r w:rsidRPr="008642F9">
        <w:rPr>
          <w:rFonts w:asciiTheme="minorHAnsi" w:hAnsiTheme="minorHAnsi" w:cstheme="minorHAnsi"/>
          <w:bCs/>
          <w:sz w:val="22"/>
          <w:szCs w:val="22"/>
        </w:rPr>
        <w:lastRenderedPageBreak/>
        <w:t xml:space="preserve">3. Neoprávněným použitím dotace se rozumí zejména: </w:t>
      </w:r>
    </w:p>
    <w:p w14:paraId="24A7709D" w14:textId="77777777" w:rsidR="00490905" w:rsidRPr="008642F9" w:rsidRDefault="00490905" w:rsidP="00490905">
      <w:pPr>
        <w:jc w:val="both"/>
        <w:rPr>
          <w:rFonts w:asciiTheme="minorHAnsi" w:hAnsiTheme="minorHAnsi" w:cstheme="minorHAnsi"/>
          <w:sz w:val="22"/>
          <w:szCs w:val="22"/>
        </w:rPr>
      </w:pPr>
    </w:p>
    <w:p w14:paraId="469805C9" w14:textId="77777777" w:rsidR="00490905" w:rsidRPr="008642F9" w:rsidRDefault="00490905">
      <w:pPr>
        <w:pStyle w:val="Odstavecseseznamem"/>
        <w:widowControl/>
        <w:numPr>
          <w:ilvl w:val="0"/>
          <w:numId w:val="5"/>
        </w:numPr>
        <w:autoSpaceDE/>
        <w:autoSpaceDN/>
        <w:contextualSpacing/>
        <w:jc w:val="both"/>
        <w:rPr>
          <w:rFonts w:asciiTheme="minorHAnsi" w:hAnsiTheme="minorHAnsi" w:cstheme="minorHAnsi"/>
        </w:rPr>
      </w:pPr>
      <w:r w:rsidRPr="008642F9">
        <w:rPr>
          <w:rFonts w:asciiTheme="minorHAnsi" w:hAnsiTheme="minorHAnsi" w:cstheme="minorHAnsi"/>
        </w:rPr>
        <w:t>porušení povinností stanovených touto smlouvou, záko</w:t>
      </w:r>
      <w:r w:rsidR="00EE0FC9">
        <w:rPr>
          <w:rFonts w:asciiTheme="minorHAnsi" w:hAnsiTheme="minorHAnsi" w:cstheme="minorHAnsi"/>
        </w:rPr>
        <w:t>nem o rozpočtových pravidlech a </w:t>
      </w:r>
      <w:r w:rsidRPr="008642F9">
        <w:rPr>
          <w:rFonts w:asciiTheme="minorHAnsi" w:hAnsiTheme="minorHAnsi" w:cstheme="minorHAnsi"/>
        </w:rPr>
        <w:t>dalšími právními předpisy;</w:t>
      </w:r>
    </w:p>
    <w:p w14:paraId="5122C630" w14:textId="77777777" w:rsidR="00490905" w:rsidRPr="008642F9" w:rsidRDefault="00490905">
      <w:pPr>
        <w:pStyle w:val="Odstavecseseznamem"/>
        <w:widowControl/>
        <w:numPr>
          <w:ilvl w:val="0"/>
          <w:numId w:val="5"/>
        </w:numPr>
        <w:autoSpaceDE/>
        <w:autoSpaceDN/>
        <w:contextualSpacing/>
        <w:jc w:val="both"/>
        <w:rPr>
          <w:rFonts w:asciiTheme="minorHAnsi" w:hAnsiTheme="minorHAnsi" w:cstheme="minorHAnsi"/>
        </w:rPr>
      </w:pPr>
      <w:r w:rsidRPr="008642F9">
        <w:rPr>
          <w:rFonts w:asciiTheme="minorHAnsi" w:hAnsiTheme="minorHAnsi" w:cstheme="minorHAnsi"/>
        </w:rPr>
        <w:t>porušení povinností stanovených dle programu</w:t>
      </w:r>
      <w:r>
        <w:rPr>
          <w:rFonts w:asciiTheme="minorHAnsi" w:hAnsiTheme="minorHAnsi" w:cstheme="minorHAnsi"/>
        </w:rPr>
        <w:t>;</w:t>
      </w:r>
    </w:p>
    <w:p w14:paraId="3E19F4EE" w14:textId="77777777" w:rsidR="00490905" w:rsidRPr="008642F9" w:rsidRDefault="00490905">
      <w:pPr>
        <w:pStyle w:val="Odstavecseseznamem"/>
        <w:widowControl/>
        <w:numPr>
          <w:ilvl w:val="0"/>
          <w:numId w:val="5"/>
        </w:numPr>
        <w:autoSpaceDE/>
        <w:autoSpaceDN/>
        <w:contextualSpacing/>
        <w:jc w:val="both"/>
        <w:rPr>
          <w:rFonts w:asciiTheme="minorHAnsi" w:hAnsiTheme="minorHAnsi" w:cstheme="minorHAnsi"/>
        </w:rPr>
      </w:pPr>
      <w:r w:rsidRPr="008642F9">
        <w:rPr>
          <w:rFonts w:asciiTheme="minorHAnsi" w:hAnsiTheme="minorHAnsi" w:cstheme="minorHAnsi"/>
        </w:rPr>
        <w:t>uvedení nepravdivých, neúplných či zkreslených údajů v žádosti o poskytnutí dotace;</w:t>
      </w:r>
    </w:p>
    <w:p w14:paraId="04D631F8" w14:textId="77777777" w:rsidR="00490905" w:rsidRPr="008642F9" w:rsidRDefault="00490905">
      <w:pPr>
        <w:pStyle w:val="Odstavecseseznamem"/>
        <w:widowControl/>
        <w:numPr>
          <w:ilvl w:val="0"/>
          <w:numId w:val="5"/>
        </w:numPr>
        <w:autoSpaceDE/>
        <w:autoSpaceDN/>
        <w:contextualSpacing/>
        <w:jc w:val="both"/>
        <w:rPr>
          <w:rFonts w:asciiTheme="minorHAnsi" w:hAnsiTheme="minorHAnsi" w:cstheme="minorHAnsi"/>
        </w:rPr>
      </w:pPr>
      <w:r w:rsidRPr="008642F9">
        <w:rPr>
          <w:rFonts w:asciiTheme="minorHAnsi" w:hAnsiTheme="minorHAnsi" w:cstheme="minorHAnsi"/>
        </w:rPr>
        <w:t>uvedení nepravdivých, neúplných či zkreslených údajů ve finančním vypořádání (vyúčtování) dotace;</w:t>
      </w:r>
    </w:p>
    <w:p w14:paraId="2847B2F7" w14:textId="77777777" w:rsidR="00490905" w:rsidRPr="008642F9" w:rsidRDefault="00490905">
      <w:pPr>
        <w:pStyle w:val="Odstavecseseznamem"/>
        <w:widowControl/>
        <w:numPr>
          <w:ilvl w:val="0"/>
          <w:numId w:val="5"/>
        </w:numPr>
        <w:autoSpaceDE/>
        <w:autoSpaceDN/>
        <w:contextualSpacing/>
        <w:jc w:val="both"/>
        <w:rPr>
          <w:rFonts w:asciiTheme="minorHAnsi" w:hAnsiTheme="minorHAnsi" w:cstheme="minorHAnsi"/>
        </w:rPr>
      </w:pPr>
      <w:r w:rsidRPr="008642F9">
        <w:rPr>
          <w:rFonts w:asciiTheme="minorHAnsi" w:hAnsiTheme="minorHAnsi" w:cstheme="minorHAnsi"/>
        </w:rPr>
        <w:t xml:space="preserve">porušení povinností, které souvisí s účelem, na který byla dotace poskytnuta, </w:t>
      </w:r>
    </w:p>
    <w:p w14:paraId="61A9663A" w14:textId="77777777" w:rsidR="00490905" w:rsidRPr="008642F9" w:rsidRDefault="00490905">
      <w:pPr>
        <w:pStyle w:val="Odstavecseseznamem"/>
        <w:widowControl/>
        <w:numPr>
          <w:ilvl w:val="0"/>
          <w:numId w:val="5"/>
        </w:numPr>
        <w:autoSpaceDE/>
        <w:autoSpaceDN/>
        <w:contextualSpacing/>
        <w:jc w:val="both"/>
        <w:rPr>
          <w:rFonts w:asciiTheme="minorHAnsi" w:hAnsiTheme="minorHAnsi" w:cstheme="minorHAnsi"/>
        </w:rPr>
      </w:pPr>
      <w:r w:rsidRPr="008642F9">
        <w:rPr>
          <w:rFonts w:asciiTheme="minorHAnsi" w:hAnsiTheme="minorHAnsi" w:cstheme="minorHAnsi"/>
        </w:rPr>
        <w:t xml:space="preserve">neprokáže-li příjemce, jak byla dotace použita, </w:t>
      </w:r>
    </w:p>
    <w:p w14:paraId="3AC39743" w14:textId="77777777" w:rsidR="00490905" w:rsidRPr="008642F9" w:rsidRDefault="00490905">
      <w:pPr>
        <w:pStyle w:val="Odstavecseseznamem"/>
        <w:widowControl/>
        <w:numPr>
          <w:ilvl w:val="0"/>
          <w:numId w:val="5"/>
        </w:numPr>
        <w:autoSpaceDE/>
        <w:autoSpaceDN/>
        <w:contextualSpacing/>
        <w:jc w:val="both"/>
        <w:rPr>
          <w:rFonts w:asciiTheme="minorHAnsi" w:hAnsiTheme="minorHAnsi" w:cstheme="minorHAnsi"/>
        </w:rPr>
      </w:pPr>
      <w:r w:rsidRPr="008642F9">
        <w:rPr>
          <w:rFonts w:asciiTheme="minorHAnsi" w:hAnsiTheme="minorHAnsi" w:cstheme="minorHAnsi"/>
        </w:rPr>
        <w:t xml:space="preserve">nepředloží-li příjemce ve stanoveném termínu řádné vyúčtování </w:t>
      </w:r>
      <w:proofErr w:type="gramStart"/>
      <w:r w:rsidRPr="008642F9">
        <w:rPr>
          <w:rFonts w:asciiTheme="minorHAnsi" w:hAnsiTheme="minorHAnsi" w:cstheme="minorHAnsi"/>
        </w:rPr>
        <w:t>dotace,</w:t>
      </w:r>
      <w:proofErr w:type="gramEnd"/>
      <w:r w:rsidRPr="008642F9">
        <w:rPr>
          <w:rFonts w:asciiTheme="minorHAnsi" w:hAnsiTheme="minorHAnsi" w:cstheme="minorHAnsi"/>
        </w:rPr>
        <w:t xml:space="preserve"> apod. </w:t>
      </w:r>
    </w:p>
    <w:p w14:paraId="7C8EB728" w14:textId="77777777" w:rsidR="00490905" w:rsidRPr="008642F9" w:rsidRDefault="00490905" w:rsidP="00490905">
      <w:pPr>
        <w:jc w:val="both"/>
        <w:rPr>
          <w:rFonts w:asciiTheme="minorHAnsi" w:hAnsiTheme="minorHAnsi" w:cstheme="minorHAnsi"/>
          <w:b/>
          <w:sz w:val="22"/>
          <w:szCs w:val="22"/>
        </w:rPr>
      </w:pPr>
    </w:p>
    <w:p w14:paraId="0A158739" w14:textId="77777777" w:rsidR="00490905" w:rsidRPr="008642F9" w:rsidRDefault="00490905" w:rsidP="00490905">
      <w:pPr>
        <w:pStyle w:val="Default"/>
        <w:jc w:val="both"/>
        <w:rPr>
          <w:rFonts w:asciiTheme="minorHAnsi" w:hAnsiTheme="minorHAnsi" w:cstheme="minorHAnsi"/>
          <w:sz w:val="22"/>
          <w:szCs w:val="22"/>
        </w:rPr>
      </w:pPr>
      <w:r w:rsidRPr="008642F9">
        <w:rPr>
          <w:rFonts w:asciiTheme="minorHAnsi" w:hAnsiTheme="minorHAnsi" w:cstheme="minorHAnsi"/>
          <w:sz w:val="22"/>
          <w:szCs w:val="22"/>
        </w:rPr>
        <w:t xml:space="preserve">4. Za prodlení s odvodem za porušení rozpočtové kázně je příjemce povinen zaplatit poskytovateli penále ve výši </w:t>
      </w:r>
      <w:r w:rsidR="000254CC">
        <w:rPr>
          <w:rFonts w:asciiTheme="minorHAnsi" w:hAnsiTheme="minorHAnsi" w:cstheme="minorHAnsi"/>
          <w:sz w:val="22"/>
          <w:szCs w:val="22"/>
        </w:rPr>
        <w:t>0,4</w:t>
      </w:r>
      <w:r w:rsidRPr="008642F9">
        <w:rPr>
          <w:rFonts w:asciiTheme="minorHAnsi" w:hAnsiTheme="minorHAnsi" w:cstheme="minorHAnsi"/>
          <w:sz w:val="22"/>
          <w:szCs w:val="22"/>
        </w:rPr>
        <w:t xml:space="preserve"> promile z částky odvodu za každý den prodlení, nejvýše však do výše tohoto odvodu. Penále se počítá ode dne následujícího po dni, kdy došlo k porušení rozpočtové kázně (případně ode dne, který je uveden v této smlouvě), do dne připsání peněžních prostředků na účet poskytovatele. Dále poskytovatel postupuje podle § 22 odst. 8) zákona o rozpočtových pravidlech. Penále, které v jednotlivých případech nepřesáhne 1 000 Kč, se neuloží.</w:t>
      </w:r>
    </w:p>
    <w:p w14:paraId="76F15BC3" w14:textId="77777777" w:rsidR="00490905" w:rsidRPr="008642F9" w:rsidRDefault="00490905" w:rsidP="00490905">
      <w:pPr>
        <w:pStyle w:val="Default"/>
        <w:jc w:val="both"/>
        <w:rPr>
          <w:rFonts w:asciiTheme="minorHAnsi" w:hAnsiTheme="minorHAnsi" w:cstheme="minorHAnsi"/>
          <w:sz w:val="22"/>
          <w:szCs w:val="22"/>
        </w:rPr>
      </w:pPr>
    </w:p>
    <w:p w14:paraId="245A41AD" w14:textId="77777777" w:rsidR="00490905" w:rsidRPr="008642F9" w:rsidRDefault="00490905" w:rsidP="00490905">
      <w:pPr>
        <w:pStyle w:val="Default"/>
        <w:jc w:val="both"/>
        <w:rPr>
          <w:rFonts w:asciiTheme="minorHAnsi" w:hAnsiTheme="minorHAnsi" w:cstheme="minorHAnsi"/>
          <w:sz w:val="22"/>
          <w:szCs w:val="22"/>
        </w:rPr>
      </w:pPr>
      <w:r w:rsidRPr="008642F9">
        <w:rPr>
          <w:rFonts w:asciiTheme="minorHAnsi" w:hAnsiTheme="minorHAnsi" w:cstheme="minorHAnsi"/>
          <w:sz w:val="22"/>
          <w:szCs w:val="22"/>
        </w:rPr>
        <w:t>5. V případě pozdního doručení finančního vypořádání dotace (vyúčtování) je příjemce povinen uhradit poskytovateli odvod (sankci) za porušení rozpočtové kázně:</w:t>
      </w:r>
    </w:p>
    <w:p w14:paraId="35964AD0" w14:textId="77777777" w:rsidR="00490905" w:rsidRPr="008642F9" w:rsidRDefault="00490905" w:rsidP="00490905">
      <w:pPr>
        <w:pStyle w:val="Default"/>
        <w:jc w:val="both"/>
        <w:rPr>
          <w:rFonts w:asciiTheme="minorHAnsi" w:hAnsiTheme="minorHAnsi" w:cstheme="minorHAnsi"/>
          <w:sz w:val="22"/>
          <w:szCs w:val="22"/>
        </w:rPr>
      </w:pPr>
      <w:r w:rsidRPr="008642F9">
        <w:rPr>
          <w:rFonts w:asciiTheme="minorHAnsi" w:hAnsiTheme="minorHAnsi" w:cstheme="minorHAnsi"/>
          <w:sz w:val="22"/>
          <w:szCs w:val="22"/>
        </w:rPr>
        <w:t xml:space="preserve"> </w:t>
      </w:r>
    </w:p>
    <w:p w14:paraId="61C0D38B" w14:textId="77777777" w:rsidR="00490905" w:rsidRPr="008642F9" w:rsidRDefault="00490905">
      <w:pPr>
        <w:pStyle w:val="Default"/>
        <w:numPr>
          <w:ilvl w:val="0"/>
          <w:numId w:val="6"/>
        </w:numPr>
        <w:jc w:val="both"/>
        <w:rPr>
          <w:rFonts w:asciiTheme="minorHAnsi" w:hAnsiTheme="minorHAnsi" w:cstheme="minorHAnsi"/>
          <w:sz w:val="22"/>
          <w:szCs w:val="22"/>
        </w:rPr>
      </w:pPr>
      <w:r w:rsidRPr="008642F9">
        <w:rPr>
          <w:rFonts w:asciiTheme="minorHAnsi" w:hAnsiTheme="minorHAnsi" w:cstheme="minorHAnsi"/>
          <w:sz w:val="22"/>
          <w:szCs w:val="22"/>
        </w:rPr>
        <w:t xml:space="preserve">ve výši </w:t>
      </w:r>
      <w:proofErr w:type="gramStart"/>
      <w:r w:rsidRPr="008642F9">
        <w:rPr>
          <w:rFonts w:asciiTheme="minorHAnsi" w:hAnsiTheme="minorHAnsi" w:cstheme="minorHAnsi"/>
          <w:sz w:val="22"/>
          <w:szCs w:val="22"/>
        </w:rPr>
        <w:t>5%</w:t>
      </w:r>
      <w:proofErr w:type="gramEnd"/>
      <w:r w:rsidRPr="008642F9">
        <w:rPr>
          <w:rFonts w:asciiTheme="minorHAnsi" w:hAnsiTheme="minorHAnsi" w:cstheme="minorHAnsi"/>
          <w:sz w:val="22"/>
          <w:szCs w:val="22"/>
        </w:rPr>
        <w:t xml:space="preserve"> z poskytnuté dotace v případě doručení vyúčtování do 7 kalendářních dnů ode dne stanoveného v čl. III. odst. 6 této smlouvy; </w:t>
      </w:r>
    </w:p>
    <w:p w14:paraId="3D806E5D" w14:textId="77777777" w:rsidR="00490905" w:rsidRPr="008642F9" w:rsidRDefault="00490905">
      <w:pPr>
        <w:pStyle w:val="Default"/>
        <w:numPr>
          <w:ilvl w:val="0"/>
          <w:numId w:val="6"/>
        </w:numPr>
        <w:jc w:val="both"/>
        <w:rPr>
          <w:rFonts w:asciiTheme="minorHAnsi" w:hAnsiTheme="minorHAnsi" w:cstheme="minorHAnsi"/>
          <w:sz w:val="22"/>
          <w:szCs w:val="22"/>
        </w:rPr>
      </w:pPr>
      <w:r w:rsidRPr="008642F9">
        <w:rPr>
          <w:rFonts w:asciiTheme="minorHAnsi" w:hAnsiTheme="minorHAnsi" w:cstheme="minorHAnsi"/>
          <w:sz w:val="22"/>
          <w:szCs w:val="22"/>
        </w:rPr>
        <w:t xml:space="preserve">ve výši </w:t>
      </w:r>
      <w:proofErr w:type="gramStart"/>
      <w:r w:rsidRPr="008642F9">
        <w:rPr>
          <w:rFonts w:asciiTheme="minorHAnsi" w:hAnsiTheme="minorHAnsi" w:cstheme="minorHAnsi"/>
          <w:sz w:val="22"/>
          <w:szCs w:val="22"/>
        </w:rPr>
        <w:t>10%</w:t>
      </w:r>
      <w:proofErr w:type="gramEnd"/>
      <w:r w:rsidRPr="008642F9">
        <w:rPr>
          <w:rFonts w:asciiTheme="minorHAnsi" w:hAnsiTheme="minorHAnsi" w:cstheme="minorHAnsi"/>
          <w:sz w:val="22"/>
          <w:szCs w:val="22"/>
        </w:rPr>
        <w:t xml:space="preserve"> z poskytnuté dotace v případě doručení vyúčtování od 8 do 30 dnů ode dne stanoveného v čl. III. odst. 6 této smlouvy; </w:t>
      </w:r>
    </w:p>
    <w:p w14:paraId="0316AAB9" w14:textId="77777777" w:rsidR="00490905" w:rsidRPr="008642F9" w:rsidRDefault="00490905">
      <w:pPr>
        <w:pStyle w:val="Default"/>
        <w:numPr>
          <w:ilvl w:val="0"/>
          <w:numId w:val="6"/>
        </w:numPr>
        <w:jc w:val="both"/>
        <w:rPr>
          <w:rFonts w:asciiTheme="minorHAnsi" w:hAnsiTheme="minorHAnsi" w:cstheme="minorHAnsi"/>
          <w:sz w:val="22"/>
          <w:szCs w:val="22"/>
        </w:rPr>
      </w:pPr>
      <w:r w:rsidRPr="008642F9">
        <w:rPr>
          <w:rFonts w:asciiTheme="minorHAnsi" w:hAnsiTheme="minorHAnsi" w:cstheme="minorHAnsi"/>
          <w:sz w:val="22"/>
          <w:szCs w:val="22"/>
        </w:rPr>
        <w:t>ve výši 100 % z poskytnuté dotace při doručení vyúčtování ve lhůtě delší 30 dnů ode dne stanoveného v čl. III. odst. 6 této smlouvy.</w:t>
      </w:r>
    </w:p>
    <w:p w14:paraId="17A032E2" w14:textId="77777777" w:rsidR="00490905" w:rsidRPr="008642F9" w:rsidRDefault="00490905" w:rsidP="00490905">
      <w:pPr>
        <w:jc w:val="center"/>
        <w:rPr>
          <w:rFonts w:asciiTheme="minorHAnsi" w:hAnsiTheme="minorHAnsi" w:cstheme="minorHAnsi"/>
          <w:b/>
          <w:sz w:val="22"/>
          <w:szCs w:val="22"/>
        </w:rPr>
      </w:pPr>
    </w:p>
    <w:p w14:paraId="77CCBA01" w14:textId="77777777" w:rsidR="00490905" w:rsidRPr="008642F9" w:rsidRDefault="00490905" w:rsidP="00490905">
      <w:pPr>
        <w:jc w:val="both"/>
        <w:rPr>
          <w:rFonts w:asciiTheme="minorHAnsi" w:hAnsiTheme="minorHAnsi" w:cstheme="minorHAnsi"/>
          <w:b/>
          <w:sz w:val="22"/>
          <w:szCs w:val="22"/>
        </w:rPr>
      </w:pPr>
      <w:r w:rsidRPr="008642F9">
        <w:rPr>
          <w:rFonts w:asciiTheme="minorHAnsi" w:hAnsiTheme="minorHAnsi" w:cstheme="minorHAnsi"/>
          <w:sz w:val="22"/>
          <w:szCs w:val="22"/>
        </w:rPr>
        <w:t>6. Porušení podmínek příjemcem podle odst. 5., písm. a) a b) je poskytovatelem považováno za porušení méně závažné ve smyslu § 10a odst. 6) zákona o rozpočtových pravidlech.</w:t>
      </w:r>
    </w:p>
    <w:p w14:paraId="0408A829" w14:textId="77777777" w:rsidR="00490905" w:rsidRPr="008642F9" w:rsidRDefault="00490905" w:rsidP="00490905">
      <w:pPr>
        <w:jc w:val="center"/>
        <w:rPr>
          <w:rFonts w:asciiTheme="minorHAnsi" w:hAnsiTheme="minorHAnsi" w:cstheme="minorHAnsi"/>
          <w:b/>
          <w:sz w:val="22"/>
          <w:szCs w:val="22"/>
        </w:rPr>
      </w:pPr>
    </w:p>
    <w:p w14:paraId="5B27E0AB" w14:textId="77777777" w:rsidR="00490905" w:rsidRPr="008642F9" w:rsidRDefault="00490905" w:rsidP="00490905">
      <w:pPr>
        <w:jc w:val="center"/>
        <w:rPr>
          <w:rFonts w:asciiTheme="minorHAnsi" w:hAnsiTheme="minorHAnsi" w:cstheme="minorHAnsi"/>
          <w:b/>
          <w:sz w:val="22"/>
          <w:szCs w:val="22"/>
        </w:rPr>
      </w:pPr>
      <w:r w:rsidRPr="008642F9">
        <w:rPr>
          <w:rFonts w:asciiTheme="minorHAnsi" w:hAnsiTheme="minorHAnsi" w:cstheme="minorHAnsi"/>
          <w:b/>
          <w:sz w:val="22"/>
          <w:szCs w:val="22"/>
        </w:rPr>
        <w:t>Článek VI.</w:t>
      </w:r>
    </w:p>
    <w:p w14:paraId="23E2EDAB" w14:textId="77777777" w:rsidR="00490905" w:rsidRPr="008642F9" w:rsidRDefault="00490905">
      <w:pPr>
        <w:pStyle w:val="Nadpis1"/>
        <w:numPr>
          <w:ilvl w:val="0"/>
          <w:numId w:val="2"/>
        </w:numPr>
        <w:tabs>
          <w:tab w:val="clear" w:pos="0"/>
          <w:tab w:val="num" w:pos="720"/>
        </w:tabs>
        <w:ind w:left="720" w:hanging="360"/>
        <w:rPr>
          <w:rFonts w:asciiTheme="minorHAnsi" w:hAnsiTheme="minorHAnsi" w:cstheme="minorHAnsi"/>
          <w:sz w:val="22"/>
          <w:szCs w:val="22"/>
        </w:rPr>
      </w:pPr>
      <w:r w:rsidRPr="008642F9">
        <w:rPr>
          <w:rFonts w:asciiTheme="minorHAnsi" w:hAnsiTheme="minorHAnsi" w:cstheme="minorHAnsi"/>
          <w:sz w:val="22"/>
          <w:szCs w:val="22"/>
        </w:rPr>
        <w:t>Závěrečná ustanovení</w:t>
      </w:r>
    </w:p>
    <w:p w14:paraId="53C48207" w14:textId="77777777" w:rsidR="00490905" w:rsidRPr="008642F9" w:rsidRDefault="00490905" w:rsidP="00490905">
      <w:pPr>
        <w:rPr>
          <w:rFonts w:asciiTheme="minorHAnsi" w:hAnsiTheme="minorHAnsi" w:cstheme="minorHAnsi"/>
          <w:sz w:val="22"/>
          <w:szCs w:val="22"/>
        </w:rPr>
      </w:pPr>
    </w:p>
    <w:p w14:paraId="34BD1645" w14:textId="77777777" w:rsidR="00490905" w:rsidRPr="008642F9" w:rsidRDefault="00490905" w:rsidP="00EE0FC9">
      <w:pPr>
        <w:pStyle w:val="Zkladntext"/>
        <w:spacing w:before="60" w:after="0"/>
        <w:ind w:right="142"/>
        <w:jc w:val="both"/>
        <w:rPr>
          <w:rFonts w:asciiTheme="minorHAnsi" w:hAnsiTheme="minorHAnsi" w:cstheme="minorHAnsi"/>
          <w:sz w:val="22"/>
          <w:szCs w:val="22"/>
        </w:rPr>
      </w:pPr>
      <w:r w:rsidRPr="008642F9">
        <w:rPr>
          <w:rFonts w:asciiTheme="minorHAnsi" w:hAnsiTheme="minorHAnsi" w:cstheme="minorHAnsi"/>
          <w:sz w:val="22"/>
          <w:szCs w:val="22"/>
        </w:rPr>
        <w:t xml:space="preserve">1. Právní vztahy, které nejsou přímo upraveny touto smlouvou, se řídí příslušnými ustanoveními zákona č. 500/2004 Sb., správní řád, ve znění pozdějších předpisů, zákona o rozpočtových pravidlech a dalšími obecně závaznými předpisy. </w:t>
      </w:r>
    </w:p>
    <w:p w14:paraId="550C12BB" w14:textId="77777777" w:rsidR="00490905" w:rsidRPr="008642F9" w:rsidRDefault="00490905" w:rsidP="00490905">
      <w:pPr>
        <w:jc w:val="both"/>
        <w:rPr>
          <w:rFonts w:asciiTheme="minorHAnsi" w:hAnsiTheme="minorHAnsi" w:cstheme="minorHAnsi"/>
          <w:sz w:val="22"/>
          <w:szCs w:val="22"/>
        </w:rPr>
      </w:pPr>
    </w:p>
    <w:p w14:paraId="4B377C94"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2. Tato Smlouva je vyhotovena ve třech stejnopisech, z nichž po dvou vyhotoveních obdrží poskytovatel a jedno příjemce.</w:t>
      </w:r>
    </w:p>
    <w:p w14:paraId="2AB32224" w14:textId="77777777" w:rsidR="00490905" w:rsidRPr="008642F9" w:rsidRDefault="00490905" w:rsidP="00490905">
      <w:pPr>
        <w:jc w:val="both"/>
        <w:rPr>
          <w:rFonts w:asciiTheme="minorHAnsi" w:hAnsiTheme="minorHAnsi" w:cstheme="minorHAnsi"/>
          <w:sz w:val="22"/>
          <w:szCs w:val="22"/>
        </w:rPr>
      </w:pPr>
    </w:p>
    <w:p w14:paraId="353199E4"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3. Smluvní strany prohlašují, že souhlasí s obsahem této Smlouvy, </w:t>
      </w:r>
      <w:r w:rsidR="00EE0FC9">
        <w:rPr>
          <w:rFonts w:asciiTheme="minorHAnsi" w:hAnsiTheme="minorHAnsi" w:cstheme="minorHAnsi"/>
          <w:sz w:val="22"/>
          <w:szCs w:val="22"/>
        </w:rPr>
        <w:t>a že je projevem jejich pravé a </w:t>
      </w:r>
      <w:r w:rsidRPr="008642F9">
        <w:rPr>
          <w:rFonts w:asciiTheme="minorHAnsi" w:hAnsiTheme="minorHAnsi" w:cstheme="minorHAnsi"/>
          <w:sz w:val="22"/>
          <w:szCs w:val="22"/>
        </w:rPr>
        <w:t>svobodné vůle, a že nebyla ujednána v omylu ani v tísni za nápadně nevýhodných podmínek.</w:t>
      </w:r>
    </w:p>
    <w:p w14:paraId="4AE99F5D" w14:textId="77777777" w:rsidR="00490905" w:rsidRPr="008642F9" w:rsidRDefault="00490905" w:rsidP="00490905">
      <w:pPr>
        <w:ind w:left="284" w:hanging="284"/>
        <w:jc w:val="both"/>
        <w:rPr>
          <w:rFonts w:asciiTheme="minorHAnsi" w:hAnsiTheme="minorHAnsi" w:cstheme="minorHAnsi"/>
          <w:sz w:val="22"/>
          <w:szCs w:val="22"/>
        </w:rPr>
      </w:pPr>
    </w:p>
    <w:p w14:paraId="7F937CF6"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4. Smlouvu lze měnit či doplňovat pouze písemnými dodatky za souhlasu obou smluvních stran, platnost těchto dodatků je podmíněna schválením </w:t>
      </w:r>
      <w:r w:rsidRPr="00EE0FC9">
        <w:rPr>
          <w:rFonts w:asciiTheme="minorHAnsi" w:hAnsiTheme="minorHAnsi" w:cstheme="minorHAnsi"/>
          <w:sz w:val="22"/>
          <w:szCs w:val="22"/>
        </w:rPr>
        <w:t>Radou</w:t>
      </w:r>
      <w:r w:rsidR="00EE0FC9" w:rsidRPr="00EE0FC9">
        <w:rPr>
          <w:rFonts w:asciiTheme="minorHAnsi" w:hAnsiTheme="minorHAnsi" w:cstheme="minorHAnsi"/>
          <w:sz w:val="22"/>
          <w:szCs w:val="22"/>
        </w:rPr>
        <w:t xml:space="preserve"> </w:t>
      </w:r>
      <w:r w:rsidRPr="00EE0FC9">
        <w:rPr>
          <w:rFonts w:asciiTheme="minorHAnsi" w:hAnsiTheme="minorHAnsi" w:cstheme="minorHAnsi"/>
          <w:sz w:val="22"/>
          <w:szCs w:val="22"/>
        </w:rPr>
        <w:t>města Terezín.</w:t>
      </w:r>
    </w:p>
    <w:p w14:paraId="582DE2D3" w14:textId="77777777" w:rsidR="00490905" w:rsidRPr="008642F9" w:rsidRDefault="00490905" w:rsidP="00490905">
      <w:pPr>
        <w:ind w:left="284" w:hanging="284"/>
        <w:jc w:val="both"/>
        <w:rPr>
          <w:rFonts w:asciiTheme="minorHAnsi" w:hAnsiTheme="minorHAnsi" w:cstheme="minorHAnsi"/>
          <w:sz w:val="22"/>
          <w:szCs w:val="22"/>
        </w:rPr>
      </w:pPr>
    </w:p>
    <w:p w14:paraId="7363A36C"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5. Smluvní strany jsou seznámeny se skutečností, že poskytovatel jako územní samosprávný celek je povinen poskytovat informace vztahující se k jeho činnosti dle zákona č. 106/1999 Sb., o svobodném </w:t>
      </w:r>
      <w:r w:rsidRPr="008642F9">
        <w:rPr>
          <w:rFonts w:asciiTheme="minorHAnsi" w:hAnsiTheme="minorHAnsi" w:cstheme="minorHAnsi"/>
          <w:sz w:val="22"/>
          <w:szCs w:val="22"/>
        </w:rPr>
        <w:lastRenderedPageBreak/>
        <w:t>přístupu k informacím, ve znění pozdějších předpisů. Smluvní strany souhlasně prohlašují, že žádný údaj v této Smlouvě není označován za obchodní tajemství.</w:t>
      </w:r>
    </w:p>
    <w:p w14:paraId="50816038" w14:textId="77777777" w:rsidR="00490905" w:rsidRPr="008642F9" w:rsidRDefault="00490905" w:rsidP="00490905">
      <w:pPr>
        <w:jc w:val="both"/>
        <w:rPr>
          <w:rFonts w:asciiTheme="minorHAnsi" w:hAnsiTheme="minorHAnsi" w:cstheme="minorHAnsi"/>
          <w:sz w:val="22"/>
          <w:szCs w:val="22"/>
        </w:rPr>
      </w:pPr>
    </w:p>
    <w:p w14:paraId="0E551319"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6. Příjemce souhlasí se zveřejněním svého jména/názvu (obchodní firmy), data narození/IČO, adresy trvalého pobytu (sídla), účelu dotace a výše poskytnuté dotace.</w:t>
      </w:r>
    </w:p>
    <w:p w14:paraId="70CA55E2" w14:textId="77777777" w:rsidR="00490905" w:rsidRPr="008642F9" w:rsidRDefault="00490905" w:rsidP="00490905">
      <w:pPr>
        <w:jc w:val="both"/>
        <w:rPr>
          <w:rFonts w:asciiTheme="minorHAnsi" w:hAnsiTheme="minorHAnsi" w:cstheme="minorHAnsi"/>
          <w:sz w:val="22"/>
          <w:szCs w:val="22"/>
        </w:rPr>
      </w:pPr>
    </w:p>
    <w:p w14:paraId="1D4DBAF6" w14:textId="64F169AC"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7. Příjemce je rozuměn se zněním § 10d zákona o rozpočtových pravidlech, tj. že za určitých podmínek je poskytovatel povinen zveřejnit tuto smlouvu a její dodatky na své úřední desce způsobem umožňujícím dálkový přístup. </w:t>
      </w:r>
    </w:p>
    <w:p w14:paraId="4A0A2C95" w14:textId="77777777" w:rsidR="00490905" w:rsidRPr="008642F9" w:rsidRDefault="00490905" w:rsidP="00490905">
      <w:pPr>
        <w:ind w:left="284" w:hanging="284"/>
        <w:jc w:val="both"/>
        <w:rPr>
          <w:rFonts w:asciiTheme="minorHAnsi" w:hAnsiTheme="minorHAnsi" w:cstheme="minorHAnsi"/>
          <w:sz w:val="22"/>
          <w:szCs w:val="22"/>
        </w:rPr>
      </w:pPr>
    </w:p>
    <w:p w14:paraId="035D3955"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8. Smlouva je platně uzavřena dnem podpisu přítomných smluvních stran; nejsou-li smluvní strany současně přítomny, pak dnem dojití podepsané smlouvy poskytovateli. </w:t>
      </w:r>
    </w:p>
    <w:p w14:paraId="2A6D2641" w14:textId="77777777" w:rsidR="00490905" w:rsidRPr="008642F9" w:rsidRDefault="00490905" w:rsidP="00490905">
      <w:pPr>
        <w:jc w:val="both"/>
        <w:rPr>
          <w:rFonts w:asciiTheme="minorHAnsi" w:hAnsiTheme="minorHAnsi" w:cstheme="minorHAnsi"/>
          <w:sz w:val="22"/>
          <w:szCs w:val="22"/>
        </w:rPr>
      </w:pPr>
    </w:p>
    <w:p w14:paraId="3861642E"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 xml:space="preserve">9. O uzavření této smlouvy a poskytnutí dotace podle této smlouvy bylo rozhodnuto </w:t>
      </w:r>
      <w:r w:rsidRPr="00EE0FC9">
        <w:rPr>
          <w:rFonts w:asciiTheme="minorHAnsi" w:hAnsiTheme="minorHAnsi" w:cstheme="minorHAnsi"/>
          <w:sz w:val="22"/>
          <w:szCs w:val="22"/>
        </w:rPr>
        <w:t>Radou</w:t>
      </w:r>
      <w:r w:rsidR="00EE0FC9">
        <w:rPr>
          <w:rFonts w:asciiTheme="minorHAnsi" w:hAnsiTheme="minorHAnsi" w:cstheme="minorHAnsi"/>
          <w:sz w:val="22"/>
          <w:szCs w:val="22"/>
        </w:rPr>
        <w:t xml:space="preserve"> </w:t>
      </w:r>
      <w:r w:rsidRPr="00696BD6">
        <w:rPr>
          <w:rFonts w:asciiTheme="minorHAnsi" w:hAnsiTheme="minorHAnsi" w:cstheme="minorHAnsi"/>
          <w:sz w:val="22"/>
          <w:szCs w:val="22"/>
        </w:rPr>
        <w:t xml:space="preserve">města Terezín dne </w:t>
      </w:r>
      <w:proofErr w:type="spellStart"/>
      <w:r w:rsidRPr="008642F9">
        <w:rPr>
          <w:rFonts w:asciiTheme="minorHAnsi" w:hAnsiTheme="minorHAnsi" w:cstheme="minorHAnsi"/>
          <w:sz w:val="22"/>
          <w:szCs w:val="22"/>
          <w:highlight w:val="yellow"/>
        </w:rPr>
        <w:t>xxxxxxxxxx</w:t>
      </w:r>
      <w:proofErr w:type="spellEnd"/>
      <w:r w:rsidRPr="008642F9">
        <w:rPr>
          <w:rFonts w:asciiTheme="minorHAnsi" w:hAnsiTheme="minorHAnsi" w:cstheme="minorHAnsi"/>
          <w:sz w:val="22"/>
          <w:szCs w:val="22"/>
          <w:highlight w:val="yellow"/>
        </w:rPr>
        <w:t xml:space="preserve"> </w:t>
      </w:r>
      <w:r w:rsidRPr="00696BD6">
        <w:rPr>
          <w:rFonts w:asciiTheme="minorHAnsi" w:hAnsiTheme="minorHAnsi" w:cstheme="minorHAnsi"/>
          <w:sz w:val="22"/>
          <w:szCs w:val="22"/>
        </w:rPr>
        <w:t xml:space="preserve">pod číslem usnesení: </w:t>
      </w:r>
      <w:proofErr w:type="spellStart"/>
      <w:r w:rsidRPr="008642F9">
        <w:rPr>
          <w:rFonts w:asciiTheme="minorHAnsi" w:hAnsiTheme="minorHAnsi" w:cstheme="minorHAnsi"/>
          <w:sz w:val="22"/>
          <w:szCs w:val="22"/>
          <w:highlight w:val="yellow"/>
        </w:rPr>
        <w:t>xxxxxxxxx</w:t>
      </w:r>
      <w:proofErr w:type="spellEnd"/>
    </w:p>
    <w:p w14:paraId="0B4D0704" w14:textId="77777777" w:rsidR="00490905" w:rsidRPr="008642F9" w:rsidRDefault="00490905" w:rsidP="00490905">
      <w:pPr>
        <w:ind w:left="928"/>
        <w:jc w:val="both"/>
        <w:rPr>
          <w:rFonts w:asciiTheme="minorHAnsi" w:hAnsiTheme="minorHAnsi" w:cstheme="minorHAnsi"/>
          <w:sz w:val="22"/>
          <w:szCs w:val="22"/>
        </w:rPr>
      </w:pPr>
    </w:p>
    <w:p w14:paraId="2512D0D0" w14:textId="77777777" w:rsidR="00490905" w:rsidRPr="008642F9" w:rsidRDefault="00490905" w:rsidP="00490905">
      <w:pPr>
        <w:jc w:val="both"/>
        <w:rPr>
          <w:rFonts w:asciiTheme="minorHAnsi" w:hAnsiTheme="minorHAnsi" w:cstheme="minorHAnsi"/>
          <w:sz w:val="22"/>
          <w:szCs w:val="22"/>
        </w:rPr>
      </w:pPr>
      <w:r w:rsidRPr="008642F9">
        <w:rPr>
          <w:rFonts w:asciiTheme="minorHAnsi" w:hAnsiTheme="minorHAnsi" w:cstheme="minorHAnsi"/>
          <w:sz w:val="22"/>
          <w:szCs w:val="22"/>
        </w:rPr>
        <w:t>V Terezíně dne:</w:t>
      </w:r>
      <w:r w:rsidRPr="008642F9">
        <w:rPr>
          <w:rFonts w:asciiTheme="minorHAnsi" w:hAnsiTheme="minorHAnsi" w:cstheme="minorHAnsi"/>
          <w:sz w:val="22"/>
          <w:szCs w:val="22"/>
        </w:rPr>
        <w:tab/>
      </w:r>
      <w:r w:rsidRPr="009223E4">
        <w:rPr>
          <w:rFonts w:asciiTheme="minorHAnsi" w:hAnsiTheme="minorHAnsi" w:cstheme="minorHAnsi"/>
          <w:sz w:val="22"/>
          <w:szCs w:val="22"/>
          <w:highlight w:val="yellow"/>
        </w:rPr>
        <w:t>…………</w:t>
      </w:r>
    </w:p>
    <w:p w14:paraId="5DE1836B" w14:textId="77777777" w:rsidR="00490905" w:rsidRPr="008642F9" w:rsidRDefault="00490905" w:rsidP="00490905">
      <w:pPr>
        <w:autoSpaceDE w:val="0"/>
        <w:rPr>
          <w:rFonts w:asciiTheme="minorHAnsi" w:hAnsiTheme="minorHAnsi" w:cstheme="minorHAnsi"/>
          <w:b/>
          <w:bCs/>
          <w:sz w:val="22"/>
          <w:szCs w:val="22"/>
        </w:rPr>
      </w:pPr>
    </w:p>
    <w:p w14:paraId="2F7B8121" w14:textId="77777777" w:rsidR="00490905" w:rsidRPr="008642F9" w:rsidRDefault="00490905" w:rsidP="00490905">
      <w:pPr>
        <w:tabs>
          <w:tab w:val="left" w:pos="5954"/>
        </w:tabs>
        <w:autoSpaceDE w:val="0"/>
        <w:rPr>
          <w:rFonts w:asciiTheme="minorHAnsi" w:hAnsiTheme="minorHAnsi" w:cstheme="minorHAnsi"/>
          <w:sz w:val="22"/>
          <w:szCs w:val="22"/>
        </w:rPr>
      </w:pPr>
      <w:r w:rsidRPr="008642F9">
        <w:rPr>
          <w:rFonts w:asciiTheme="minorHAnsi" w:hAnsiTheme="minorHAnsi" w:cstheme="minorHAnsi"/>
          <w:bCs/>
          <w:sz w:val="22"/>
          <w:szCs w:val="22"/>
        </w:rPr>
        <w:t xml:space="preserve">Poskytovatel </w:t>
      </w:r>
      <w:r w:rsidRPr="008642F9">
        <w:rPr>
          <w:rFonts w:asciiTheme="minorHAnsi" w:hAnsiTheme="minorHAnsi" w:cstheme="minorHAnsi"/>
          <w:bCs/>
          <w:sz w:val="22"/>
          <w:szCs w:val="22"/>
        </w:rPr>
        <w:tab/>
      </w:r>
      <w:r w:rsidRPr="008642F9">
        <w:rPr>
          <w:rFonts w:asciiTheme="minorHAnsi" w:hAnsiTheme="minorHAnsi" w:cstheme="minorHAnsi"/>
          <w:bCs/>
          <w:sz w:val="22"/>
          <w:szCs w:val="22"/>
        </w:rPr>
        <w:tab/>
        <w:t>Příjemce</w:t>
      </w:r>
      <w:r w:rsidRPr="008642F9">
        <w:rPr>
          <w:rFonts w:asciiTheme="minorHAnsi" w:hAnsiTheme="minorHAnsi" w:cstheme="minorHAnsi"/>
          <w:iCs/>
          <w:sz w:val="22"/>
          <w:szCs w:val="22"/>
        </w:rPr>
        <w:t xml:space="preserve"> </w:t>
      </w:r>
    </w:p>
    <w:p w14:paraId="30159FFD" w14:textId="77777777" w:rsidR="00490905" w:rsidRPr="008642F9" w:rsidRDefault="00490905" w:rsidP="00490905">
      <w:pPr>
        <w:tabs>
          <w:tab w:val="left" w:pos="6379"/>
        </w:tabs>
        <w:autoSpaceDE w:val="0"/>
        <w:rPr>
          <w:rFonts w:asciiTheme="minorHAnsi" w:hAnsiTheme="minorHAnsi" w:cstheme="minorHAnsi"/>
          <w:bCs/>
          <w:sz w:val="22"/>
          <w:szCs w:val="22"/>
        </w:rPr>
      </w:pPr>
    </w:p>
    <w:p w14:paraId="48A76DF3" w14:textId="77777777" w:rsidR="00490905" w:rsidRPr="008642F9" w:rsidRDefault="00490905" w:rsidP="00490905">
      <w:pPr>
        <w:tabs>
          <w:tab w:val="left" w:pos="6379"/>
        </w:tabs>
        <w:autoSpaceDE w:val="0"/>
        <w:rPr>
          <w:rFonts w:asciiTheme="minorHAnsi" w:hAnsiTheme="minorHAnsi" w:cstheme="minorHAnsi"/>
          <w:bCs/>
          <w:sz w:val="22"/>
          <w:szCs w:val="22"/>
        </w:rPr>
      </w:pPr>
    </w:p>
    <w:p w14:paraId="5A31D03A" w14:textId="77777777" w:rsidR="00490905" w:rsidRPr="008642F9" w:rsidRDefault="00490905" w:rsidP="00490905">
      <w:pPr>
        <w:tabs>
          <w:tab w:val="left" w:pos="6379"/>
        </w:tabs>
        <w:autoSpaceDE w:val="0"/>
        <w:rPr>
          <w:rFonts w:asciiTheme="minorHAnsi" w:hAnsiTheme="minorHAnsi" w:cstheme="minorHAnsi"/>
          <w:bCs/>
          <w:sz w:val="22"/>
          <w:szCs w:val="22"/>
        </w:rPr>
      </w:pPr>
    </w:p>
    <w:p w14:paraId="440E2FD0" w14:textId="77777777" w:rsidR="00490905" w:rsidRPr="008642F9" w:rsidRDefault="00490905" w:rsidP="00490905">
      <w:pPr>
        <w:tabs>
          <w:tab w:val="left" w:pos="6379"/>
        </w:tabs>
        <w:autoSpaceDE w:val="0"/>
        <w:rPr>
          <w:rFonts w:asciiTheme="minorHAnsi" w:hAnsiTheme="minorHAnsi" w:cstheme="minorHAnsi"/>
          <w:bCs/>
          <w:sz w:val="22"/>
          <w:szCs w:val="22"/>
        </w:rPr>
      </w:pPr>
      <w:r w:rsidRPr="008642F9">
        <w:rPr>
          <w:rFonts w:asciiTheme="minorHAnsi" w:hAnsiTheme="minorHAnsi" w:cstheme="minorHAnsi"/>
          <w:bCs/>
          <w:sz w:val="22"/>
          <w:szCs w:val="22"/>
        </w:rPr>
        <w:t xml:space="preserve">…………………………………………. </w:t>
      </w:r>
      <w:r w:rsidRPr="008642F9">
        <w:rPr>
          <w:rFonts w:asciiTheme="minorHAnsi" w:hAnsiTheme="minorHAnsi" w:cstheme="minorHAnsi"/>
          <w:bCs/>
          <w:sz w:val="22"/>
          <w:szCs w:val="22"/>
        </w:rPr>
        <w:tab/>
        <w:t>……………………………………….</w:t>
      </w:r>
    </w:p>
    <w:p w14:paraId="6F4D2A3B" w14:textId="77777777" w:rsidR="00490905" w:rsidRPr="008642F9" w:rsidRDefault="00490905" w:rsidP="00490905">
      <w:pPr>
        <w:tabs>
          <w:tab w:val="left" w:pos="6379"/>
        </w:tabs>
        <w:autoSpaceDE w:val="0"/>
        <w:rPr>
          <w:rFonts w:asciiTheme="minorHAnsi" w:hAnsiTheme="minorHAnsi" w:cstheme="minorHAnsi"/>
          <w:b/>
          <w:sz w:val="22"/>
          <w:szCs w:val="22"/>
        </w:rPr>
      </w:pPr>
      <w:r w:rsidRPr="008642F9">
        <w:rPr>
          <w:rFonts w:asciiTheme="minorHAnsi" w:hAnsiTheme="minorHAnsi" w:cstheme="minorHAnsi"/>
          <w:b/>
          <w:sz w:val="22"/>
          <w:szCs w:val="22"/>
        </w:rPr>
        <w:t>Město Terezín</w:t>
      </w:r>
      <w:r w:rsidRPr="008642F9">
        <w:rPr>
          <w:rFonts w:asciiTheme="minorHAnsi" w:hAnsiTheme="minorHAnsi" w:cstheme="minorHAnsi"/>
          <w:b/>
          <w:sz w:val="22"/>
          <w:szCs w:val="22"/>
        </w:rPr>
        <w:tab/>
      </w:r>
      <w:r w:rsidRPr="008642F9">
        <w:rPr>
          <w:rFonts w:asciiTheme="minorHAnsi" w:hAnsiTheme="minorHAnsi" w:cstheme="minorHAnsi"/>
          <w:b/>
          <w:sz w:val="22"/>
          <w:szCs w:val="22"/>
          <w:highlight w:val="yellow"/>
        </w:rPr>
        <w:t>………………………….</w:t>
      </w:r>
    </w:p>
    <w:p w14:paraId="7E5A1A4F" w14:textId="77777777" w:rsidR="00490905" w:rsidRPr="008642F9" w:rsidRDefault="00490905" w:rsidP="00490905">
      <w:pPr>
        <w:tabs>
          <w:tab w:val="left" w:pos="6379"/>
        </w:tabs>
        <w:autoSpaceDE w:val="0"/>
        <w:rPr>
          <w:rFonts w:asciiTheme="minorHAnsi" w:hAnsiTheme="minorHAnsi" w:cstheme="minorHAnsi"/>
          <w:b/>
          <w:sz w:val="22"/>
          <w:szCs w:val="22"/>
        </w:rPr>
      </w:pPr>
      <w:r w:rsidRPr="008642F9">
        <w:rPr>
          <w:rFonts w:asciiTheme="minorHAnsi" w:hAnsiTheme="minorHAnsi" w:cstheme="minorHAnsi"/>
          <w:bCs/>
          <w:sz w:val="22"/>
          <w:szCs w:val="22"/>
        </w:rPr>
        <w:t>René Tomášek</w:t>
      </w:r>
      <w:r w:rsidRPr="008642F9">
        <w:rPr>
          <w:rFonts w:asciiTheme="minorHAnsi" w:hAnsiTheme="minorHAnsi" w:cstheme="minorHAnsi"/>
          <w:b/>
          <w:bCs/>
          <w:sz w:val="22"/>
          <w:szCs w:val="22"/>
        </w:rPr>
        <w:tab/>
      </w:r>
    </w:p>
    <w:p w14:paraId="61B032B9" w14:textId="77777777" w:rsidR="00651C50" w:rsidRDefault="00490905" w:rsidP="00490905">
      <w:pPr>
        <w:rPr>
          <w:rFonts w:asciiTheme="minorHAnsi" w:hAnsiTheme="minorHAnsi" w:cstheme="minorHAnsi"/>
        </w:rPr>
      </w:pPr>
      <w:r w:rsidRPr="008642F9">
        <w:rPr>
          <w:rFonts w:asciiTheme="minorHAnsi" w:hAnsiTheme="minorHAnsi" w:cstheme="minorHAnsi"/>
          <w:sz w:val="22"/>
          <w:szCs w:val="22"/>
        </w:rPr>
        <w:t>starosta</w:t>
      </w:r>
    </w:p>
    <w:p w14:paraId="3F96BDF2" w14:textId="77777777" w:rsidR="008C0D81" w:rsidRDefault="008C0D81" w:rsidP="00276971">
      <w:pPr>
        <w:rPr>
          <w:rFonts w:asciiTheme="minorHAnsi" w:hAnsiTheme="minorHAnsi" w:cstheme="minorHAnsi"/>
        </w:rPr>
      </w:pPr>
    </w:p>
    <w:p w14:paraId="1501C57B" w14:textId="77777777" w:rsidR="008C0D81" w:rsidRDefault="008C0D81" w:rsidP="00276971">
      <w:pPr>
        <w:rPr>
          <w:rFonts w:asciiTheme="minorHAnsi" w:hAnsiTheme="minorHAnsi" w:cstheme="minorHAnsi"/>
        </w:rPr>
      </w:pPr>
    </w:p>
    <w:p w14:paraId="0001CDFD" w14:textId="77777777" w:rsidR="008C0D81" w:rsidRPr="0076633F" w:rsidRDefault="008C0D81" w:rsidP="00276971">
      <w:pPr>
        <w:rPr>
          <w:rFonts w:asciiTheme="minorHAnsi" w:hAnsiTheme="minorHAnsi" w:cstheme="minorHAnsi"/>
        </w:rPr>
      </w:pPr>
    </w:p>
    <w:sectPr w:rsidR="008C0D81" w:rsidRPr="0076633F" w:rsidSect="00037A7B">
      <w:headerReference w:type="default" r:id="rId9"/>
      <w:pgSz w:w="11906" w:h="16838"/>
      <w:pgMar w:top="1134"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58678" w14:textId="77777777" w:rsidR="00C96ACE" w:rsidRDefault="00C96ACE">
      <w:r>
        <w:separator/>
      </w:r>
    </w:p>
  </w:endnote>
  <w:endnote w:type="continuationSeparator" w:id="0">
    <w:p w14:paraId="249C7C2F" w14:textId="77777777" w:rsidR="00C96ACE" w:rsidRDefault="00C96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B8D5A" w14:textId="77777777" w:rsidR="00C96ACE" w:rsidRDefault="00C96ACE">
      <w:r>
        <w:separator/>
      </w:r>
    </w:p>
  </w:footnote>
  <w:footnote w:type="continuationSeparator" w:id="0">
    <w:p w14:paraId="07BBD32C" w14:textId="77777777" w:rsidR="00C96ACE" w:rsidRDefault="00C96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24" w:type="dxa"/>
      <w:jc w:val="center"/>
      <w:tblBorders>
        <w:bottom w:val="single" w:sz="4" w:space="0" w:color="auto"/>
      </w:tblBorders>
      <w:tblLayout w:type="fixed"/>
      <w:tblLook w:val="0000" w:firstRow="0" w:lastRow="0" w:firstColumn="0" w:lastColumn="0" w:noHBand="0" w:noVBand="0"/>
    </w:tblPr>
    <w:tblGrid>
      <w:gridCol w:w="1752"/>
      <w:gridCol w:w="7872"/>
    </w:tblGrid>
    <w:tr w:rsidR="00D91DE1" w:rsidRPr="008A119E" w14:paraId="3C1267A3" w14:textId="77777777" w:rsidTr="00C53D9B">
      <w:trPr>
        <w:trHeight w:val="1000"/>
        <w:jc w:val="center"/>
      </w:trPr>
      <w:tc>
        <w:tcPr>
          <w:tcW w:w="1752" w:type="dxa"/>
        </w:tcPr>
        <w:p w14:paraId="39E020A1" w14:textId="77777777" w:rsidR="00D91DE1" w:rsidRPr="00794C7C" w:rsidRDefault="00D91DE1" w:rsidP="00C53D9B">
          <w:pPr>
            <w:widowControl w:val="0"/>
            <w:autoSpaceDE w:val="0"/>
            <w:autoSpaceDN w:val="0"/>
            <w:adjustRightInd w:val="0"/>
            <w:rPr>
              <w:rFonts w:cstheme="minorHAnsi"/>
            </w:rPr>
          </w:pPr>
          <w:r>
            <w:rPr>
              <w:rFonts w:cstheme="minorHAnsi"/>
              <w:noProof/>
            </w:rPr>
            <w:drawing>
              <wp:inline distT="0" distB="0" distL="0" distR="0" wp14:anchorId="16DD5681" wp14:editId="444C4A63">
                <wp:extent cx="923925" cy="533400"/>
                <wp:effectExtent l="19050" t="0" r="9525" b="0"/>
                <wp:docPr id="1" name="obrázek 6" descr="\\server1\Homes\LVavruskova\znak\znak star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server1\Homes\LVavruskova\znak\znak starý.jpg"/>
                        <pic:cNvPicPr>
                          <a:picLocks noChangeAspect="1" noChangeArrowheads="1"/>
                        </pic:cNvPicPr>
                      </pic:nvPicPr>
                      <pic:blipFill>
                        <a:blip r:embed="rId1"/>
                        <a:srcRect/>
                        <a:stretch>
                          <a:fillRect/>
                        </a:stretch>
                      </pic:blipFill>
                      <pic:spPr bwMode="auto">
                        <a:xfrm>
                          <a:off x="0" y="0"/>
                          <a:ext cx="923925" cy="533400"/>
                        </a:xfrm>
                        <a:prstGeom prst="rect">
                          <a:avLst/>
                        </a:prstGeom>
                        <a:noFill/>
                        <a:ln w="9525">
                          <a:noFill/>
                          <a:miter lim="800000"/>
                          <a:headEnd/>
                          <a:tailEnd/>
                        </a:ln>
                      </pic:spPr>
                    </pic:pic>
                  </a:graphicData>
                </a:graphic>
              </wp:inline>
            </w:drawing>
          </w:r>
        </w:p>
      </w:tc>
      <w:tc>
        <w:tcPr>
          <w:tcW w:w="7872" w:type="dxa"/>
          <w:vAlign w:val="center"/>
        </w:tcPr>
        <w:p w14:paraId="66509288" w14:textId="77777777" w:rsidR="00D91DE1" w:rsidRPr="00D91DE1" w:rsidRDefault="00D91DE1" w:rsidP="00C53D9B">
          <w:pPr>
            <w:widowControl w:val="0"/>
            <w:tabs>
              <w:tab w:val="center" w:pos="4536"/>
            </w:tabs>
            <w:autoSpaceDE w:val="0"/>
            <w:autoSpaceDN w:val="0"/>
            <w:adjustRightInd w:val="0"/>
            <w:ind w:left="-222"/>
            <w:rPr>
              <w:rFonts w:asciiTheme="minorHAnsi" w:hAnsiTheme="minorHAnsi" w:cstheme="minorHAnsi"/>
              <w:bCs/>
            </w:rPr>
          </w:pPr>
          <w:r w:rsidRPr="008A119E">
            <w:rPr>
              <w:rFonts w:cstheme="minorHAnsi"/>
              <w:b/>
              <w:bCs/>
              <w:caps/>
              <w:color w:val="2F5496"/>
            </w:rPr>
            <w:t xml:space="preserve"> </w:t>
          </w:r>
          <w:r w:rsidRPr="0028790E">
            <w:rPr>
              <w:rFonts w:cstheme="minorHAnsi"/>
              <w:bCs/>
              <w:caps/>
            </w:rPr>
            <w:t xml:space="preserve"> </w:t>
          </w:r>
          <w:r w:rsidRPr="00D91DE1">
            <w:rPr>
              <w:rFonts w:asciiTheme="minorHAnsi" w:hAnsiTheme="minorHAnsi" w:cstheme="minorHAnsi"/>
              <w:bCs/>
              <w:caps/>
              <w:sz w:val="40"/>
            </w:rPr>
            <w:t>MĚSTO TEREZÍN</w:t>
          </w:r>
          <w:r w:rsidRPr="00D91DE1">
            <w:rPr>
              <w:rFonts w:asciiTheme="minorHAnsi" w:hAnsiTheme="minorHAnsi" w:cstheme="minorHAnsi"/>
              <w:bCs/>
              <w:sz w:val="28"/>
            </w:rPr>
            <w:t xml:space="preserve"> </w:t>
          </w:r>
        </w:p>
      </w:tc>
    </w:tr>
  </w:tbl>
  <w:p w14:paraId="291EB833" w14:textId="77777777" w:rsidR="00D91DE1" w:rsidRDefault="00D91DE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C5E12BF"/>
    <w:multiLevelType w:val="hybridMultilevel"/>
    <w:tmpl w:val="60089CFE"/>
    <w:lvl w:ilvl="0" w:tplc="7EAE3CA2">
      <w:start w:val="1"/>
      <w:numFmt w:val="upp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2C0913A0"/>
    <w:multiLevelType w:val="hybridMultilevel"/>
    <w:tmpl w:val="9FE6A20C"/>
    <w:lvl w:ilvl="0" w:tplc="04050017">
      <w:start w:val="1"/>
      <w:numFmt w:val="lowerLetter"/>
      <w:pStyle w:val="Nadpis1"/>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15:restartNumberingAfterBreak="0">
    <w:nsid w:val="605D1029"/>
    <w:multiLevelType w:val="hybridMultilevel"/>
    <w:tmpl w:val="B07624B2"/>
    <w:lvl w:ilvl="0" w:tplc="B2C6EF72">
      <w:start w:val="5"/>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3B60667"/>
    <w:multiLevelType w:val="hybridMultilevel"/>
    <w:tmpl w:val="8BF818A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99D6B91"/>
    <w:multiLevelType w:val="hybridMultilevel"/>
    <w:tmpl w:val="9522DA2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08882245">
    <w:abstractNumId w:val="2"/>
  </w:num>
  <w:num w:numId="2" w16cid:durableId="1533028929">
    <w:abstractNumId w:val="0"/>
  </w:num>
  <w:num w:numId="3" w16cid:durableId="1931499709">
    <w:abstractNumId w:val="4"/>
  </w:num>
  <w:num w:numId="4" w16cid:durableId="328749910">
    <w:abstractNumId w:val="1"/>
  </w:num>
  <w:num w:numId="5" w16cid:durableId="55015767">
    <w:abstractNumId w:val="3"/>
  </w:num>
  <w:num w:numId="6" w16cid:durableId="201190648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E02"/>
    <w:rsid w:val="00020E29"/>
    <w:rsid w:val="000232D3"/>
    <w:rsid w:val="000254CC"/>
    <w:rsid w:val="00025BB4"/>
    <w:rsid w:val="0003021D"/>
    <w:rsid w:val="00037A7B"/>
    <w:rsid w:val="00042CE4"/>
    <w:rsid w:val="00044C44"/>
    <w:rsid w:val="00045EFB"/>
    <w:rsid w:val="00051E09"/>
    <w:rsid w:val="00062C06"/>
    <w:rsid w:val="00066DC9"/>
    <w:rsid w:val="0007361E"/>
    <w:rsid w:val="00073E1C"/>
    <w:rsid w:val="000817A1"/>
    <w:rsid w:val="000848FF"/>
    <w:rsid w:val="000A7589"/>
    <w:rsid w:val="000B55D1"/>
    <w:rsid w:val="000B6291"/>
    <w:rsid w:val="000B68CB"/>
    <w:rsid w:val="000C50BC"/>
    <w:rsid w:val="000E12F4"/>
    <w:rsid w:val="000E1F65"/>
    <w:rsid w:val="000E6DEA"/>
    <w:rsid w:val="000F09B9"/>
    <w:rsid w:val="000F2373"/>
    <w:rsid w:val="000F2C15"/>
    <w:rsid w:val="001069FF"/>
    <w:rsid w:val="00106F5D"/>
    <w:rsid w:val="0012430A"/>
    <w:rsid w:val="0012476D"/>
    <w:rsid w:val="001259E9"/>
    <w:rsid w:val="00125A86"/>
    <w:rsid w:val="00132DAB"/>
    <w:rsid w:val="00134F34"/>
    <w:rsid w:val="00147A4E"/>
    <w:rsid w:val="00151ADB"/>
    <w:rsid w:val="001538BD"/>
    <w:rsid w:val="001555D7"/>
    <w:rsid w:val="00156C8F"/>
    <w:rsid w:val="0016677D"/>
    <w:rsid w:val="00176651"/>
    <w:rsid w:val="00181DBF"/>
    <w:rsid w:val="00182C7E"/>
    <w:rsid w:val="00183E75"/>
    <w:rsid w:val="0018429E"/>
    <w:rsid w:val="00187BEF"/>
    <w:rsid w:val="0019118B"/>
    <w:rsid w:val="001920F1"/>
    <w:rsid w:val="001921E5"/>
    <w:rsid w:val="0019710E"/>
    <w:rsid w:val="001A07F6"/>
    <w:rsid w:val="001A135C"/>
    <w:rsid w:val="001A2660"/>
    <w:rsid w:val="001A2E6D"/>
    <w:rsid w:val="001A3C9D"/>
    <w:rsid w:val="001B5E91"/>
    <w:rsid w:val="001C15E5"/>
    <w:rsid w:val="001D0156"/>
    <w:rsid w:val="001D30F6"/>
    <w:rsid w:val="001D680C"/>
    <w:rsid w:val="001E3275"/>
    <w:rsid w:val="001E54BC"/>
    <w:rsid w:val="0020015A"/>
    <w:rsid w:val="0020023A"/>
    <w:rsid w:val="00203095"/>
    <w:rsid w:val="00220B71"/>
    <w:rsid w:val="00222085"/>
    <w:rsid w:val="00225DD8"/>
    <w:rsid w:val="002406DC"/>
    <w:rsid w:val="00241226"/>
    <w:rsid w:val="00251974"/>
    <w:rsid w:val="00255DE2"/>
    <w:rsid w:val="00266882"/>
    <w:rsid w:val="00276971"/>
    <w:rsid w:val="0028494E"/>
    <w:rsid w:val="00285BAE"/>
    <w:rsid w:val="002D1954"/>
    <w:rsid w:val="002E773F"/>
    <w:rsid w:val="002F1392"/>
    <w:rsid w:val="00310BC4"/>
    <w:rsid w:val="00311013"/>
    <w:rsid w:val="00311569"/>
    <w:rsid w:val="00317A7F"/>
    <w:rsid w:val="00321F46"/>
    <w:rsid w:val="003317C2"/>
    <w:rsid w:val="003374A0"/>
    <w:rsid w:val="003476AF"/>
    <w:rsid w:val="0035213A"/>
    <w:rsid w:val="00360717"/>
    <w:rsid w:val="00360812"/>
    <w:rsid w:val="00362AB4"/>
    <w:rsid w:val="00364CB3"/>
    <w:rsid w:val="003678F8"/>
    <w:rsid w:val="00377C5E"/>
    <w:rsid w:val="0038542B"/>
    <w:rsid w:val="003905DB"/>
    <w:rsid w:val="00390B1A"/>
    <w:rsid w:val="0039157F"/>
    <w:rsid w:val="003A13D9"/>
    <w:rsid w:val="003A4107"/>
    <w:rsid w:val="003A68C8"/>
    <w:rsid w:val="003B05EA"/>
    <w:rsid w:val="003B3982"/>
    <w:rsid w:val="003C5AF9"/>
    <w:rsid w:val="003D4103"/>
    <w:rsid w:val="003D6878"/>
    <w:rsid w:val="003E521E"/>
    <w:rsid w:val="003E6BBF"/>
    <w:rsid w:val="003F18F7"/>
    <w:rsid w:val="003F25C6"/>
    <w:rsid w:val="003F6030"/>
    <w:rsid w:val="00404D02"/>
    <w:rsid w:val="00410404"/>
    <w:rsid w:val="00415F3E"/>
    <w:rsid w:val="00420424"/>
    <w:rsid w:val="0042479F"/>
    <w:rsid w:val="00425981"/>
    <w:rsid w:val="00432245"/>
    <w:rsid w:val="00434485"/>
    <w:rsid w:val="004415B6"/>
    <w:rsid w:val="004432C5"/>
    <w:rsid w:val="00463727"/>
    <w:rsid w:val="00470FC3"/>
    <w:rsid w:val="0047486B"/>
    <w:rsid w:val="00475362"/>
    <w:rsid w:val="00482EDE"/>
    <w:rsid w:val="004908E6"/>
    <w:rsid w:val="00490905"/>
    <w:rsid w:val="0049318A"/>
    <w:rsid w:val="004D11FF"/>
    <w:rsid w:val="004D1231"/>
    <w:rsid w:val="004D40B8"/>
    <w:rsid w:val="004D67E6"/>
    <w:rsid w:val="004F181D"/>
    <w:rsid w:val="004F2D92"/>
    <w:rsid w:val="005039AA"/>
    <w:rsid w:val="00503EAD"/>
    <w:rsid w:val="00506983"/>
    <w:rsid w:val="00506D02"/>
    <w:rsid w:val="00514BF3"/>
    <w:rsid w:val="00516BD0"/>
    <w:rsid w:val="00527AE6"/>
    <w:rsid w:val="005308BE"/>
    <w:rsid w:val="00555C6A"/>
    <w:rsid w:val="00556D88"/>
    <w:rsid w:val="00557B4B"/>
    <w:rsid w:val="00561E02"/>
    <w:rsid w:val="005674CA"/>
    <w:rsid w:val="0058025F"/>
    <w:rsid w:val="005919E4"/>
    <w:rsid w:val="00595205"/>
    <w:rsid w:val="0059564E"/>
    <w:rsid w:val="005975D6"/>
    <w:rsid w:val="005A11F8"/>
    <w:rsid w:val="005A56F1"/>
    <w:rsid w:val="005A7E65"/>
    <w:rsid w:val="005B1308"/>
    <w:rsid w:val="005B61E3"/>
    <w:rsid w:val="005C2873"/>
    <w:rsid w:val="005D0D7A"/>
    <w:rsid w:val="005D48D6"/>
    <w:rsid w:val="005D4B6F"/>
    <w:rsid w:val="005F235B"/>
    <w:rsid w:val="005F3CD2"/>
    <w:rsid w:val="005F7D45"/>
    <w:rsid w:val="00600042"/>
    <w:rsid w:val="00610E75"/>
    <w:rsid w:val="00624072"/>
    <w:rsid w:val="0062581F"/>
    <w:rsid w:val="00633279"/>
    <w:rsid w:val="00641BD7"/>
    <w:rsid w:val="0064358B"/>
    <w:rsid w:val="006449C6"/>
    <w:rsid w:val="00650D46"/>
    <w:rsid w:val="00651314"/>
    <w:rsid w:val="00651C50"/>
    <w:rsid w:val="0065404D"/>
    <w:rsid w:val="00660305"/>
    <w:rsid w:val="006675A8"/>
    <w:rsid w:val="0068444B"/>
    <w:rsid w:val="006A4CF1"/>
    <w:rsid w:val="006C2CF0"/>
    <w:rsid w:val="006D759B"/>
    <w:rsid w:val="006E2B5B"/>
    <w:rsid w:val="006E391F"/>
    <w:rsid w:val="006F62D0"/>
    <w:rsid w:val="00703C19"/>
    <w:rsid w:val="00713CBC"/>
    <w:rsid w:val="00720212"/>
    <w:rsid w:val="0072122F"/>
    <w:rsid w:val="0072676B"/>
    <w:rsid w:val="007342BB"/>
    <w:rsid w:val="00740C83"/>
    <w:rsid w:val="00750241"/>
    <w:rsid w:val="0076633F"/>
    <w:rsid w:val="00767C2B"/>
    <w:rsid w:val="007749FB"/>
    <w:rsid w:val="0079631E"/>
    <w:rsid w:val="007A3FC8"/>
    <w:rsid w:val="007A5C5E"/>
    <w:rsid w:val="007B54F8"/>
    <w:rsid w:val="007B5761"/>
    <w:rsid w:val="007C19B4"/>
    <w:rsid w:val="007D3D13"/>
    <w:rsid w:val="007D4CE1"/>
    <w:rsid w:val="007D73C7"/>
    <w:rsid w:val="007E207E"/>
    <w:rsid w:val="007E28DC"/>
    <w:rsid w:val="007E45F9"/>
    <w:rsid w:val="007F4991"/>
    <w:rsid w:val="0080339B"/>
    <w:rsid w:val="00810C59"/>
    <w:rsid w:val="0081206F"/>
    <w:rsid w:val="00814C64"/>
    <w:rsid w:val="00815DB6"/>
    <w:rsid w:val="00817C84"/>
    <w:rsid w:val="00822298"/>
    <w:rsid w:val="00822A24"/>
    <w:rsid w:val="00825897"/>
    <w:rsid w:val="008260E6"/>
    <w:rsid w:val="008334AE"/>
    <w:rsid w:val="00835206"/>
    <w:rsid w:val="008410CD"/>
    <w:rsid w:val="00852FB3"/>
    <w:rsid w:val="00856A82"/>
    <w:rsid w:val="00856F32"/>
    <w:rsid w:val="00860A23"/>
    <w:rsid w:val="00873482"/>
    <w:rsid w:val="0087421A"/>
    <w:rsid w:val="008761E2"/>
    <w:rsid w:val="00884A5E"/>
    <w:rsid w:val="0088517D"/>
    <w:rsid w:val="00892123"/>
    <w:rsid w:val="008A0293"/>
    <w:rsid w:val="008A2DB7"/>
    <w:rsid w:val="008B4728"/>
    <w:rsid w:val="008C0D81"/>
    <w:rsid w:val="008E18EE"/>
    <w:rsid w:val="008E6B0A"/>
    <w:rsid w:val="008F0B46"/>
    <w:rsid w:val="0090405F"/>
    <w:rsid w:val="00904D08"/>
    <w:rsid w:val="00906B1B"/>
    <w:rsid w:val="00913720"/>
    <w:rsid w:val="00923686"/>
    <w:rsid w:val="0092391F"/>
    <w:rsid w:val="00930DA0"/>
    <w:rsid w:val="00934B53"/>
    <w:rsid w:val="00935B06"/>
    <w:rsid w:val="00941400"/>
    <w:rsid w:val="009420BF"/>
    <w:rsid w:val="00961EE9"/>
    <w:rsid w:val="00963F6C"/>
    <w:rsid w:val="009651DA"/>
    <w:rsid w:val="00966C5F"/>
    <w:rsid w:val="00987251"/>
    <w:rsid w:val="00996C45"/>
    <w:rsid w:val="0099764F"/>
    <w:rsid w:val="009A1C5A"/>
    <w:rsid w:val="009A2583"/>
    <w:rsid w:val="009A30D2"/>
    <w:rsid w:val="009A326A"/>
    <w:rsid w:val="009D24F2"/>
    <w:rsid w:val="00A03858"/>
    <w:rsid w:val="00A04ACB"/>
    <w:rsid w:val="00A1691F"/>
    <w:rsid w:val="00A210B1"/>
    <w:rsid w:val="00A26CA1"/>
    <w:rsid w:val="00A27162"/>
    <w:rsid w:val="00A40826"/>
    <w:rsid w:val="00A51AB2"/>
    <w:rsid w:val="00A6442E"/>
    <w:rsid w:val="00A82881"/>
    <w:rsid w:val="00A84BC6"/>
    <w:rsid w:val="00A85DDF"/>
    <w:rsid w:val="00AA14F8"/>
    <w:rsid w:val="00AB670D"/>
    <w:rsid w:val="00AE1670"/>
    <w:rsid w:val="00AF43EC"/>
    <w:rsid w:val="00B00B3D"/>
    <w:rsid w:val="00B143F3"/>
    <w:rsid w:val="00B22247"/>
    <w:rsid w:val="00B25B30"/>
    <w:rsid w:val="00B41B2C"/>
    <w:rsid w:val="00B526B3"/>
    <w:rsid w:val="00B64FFA"/>
    <w:rsid w:val="00B744C5"/>
    <w:rsid w:val="00B746F7"/>
    <w:rsid w:val="00B7707F"/>
    <w:rsid w:val="00B829BC"/>
    <w:rsid w:val="00B8601B"/>
    <w:rsid w:val="00BC30AA"/>
    <w:rsid w:val="00BD03ED"/>
    <w:rsid w:val="00BD66CD"/>
    <w:rsid w:val="00BD76FA"/>
    <w:rsid w:val="00BE3D93"/>
    <w:rsid w:val="00BE67B4"/>
    <w:rsid w:val="00C00048"/>
    <w:rsid w:val="00C12CCF"/>
    <w:rsid w:val="00C241D6"/>
    <w:rsid w:val="00C2677D"/>
    <w:rsid w:val="00C4432E"/>
    <w:rsid w:val="00C51A52"/>
    <w:rsid w:val="00C61A6A"/>
    <w:rsid w:val="00C661CE"/>
    <w:rsid w:val="00C67625"/>
    <w:rsid w:val="00C77279"/>
    <w:rsid w:val="00C87A3E"/>
    <w:rsid w:val="00C96ACE"/>
    <w:rsid w:val="00C97839"/>
    <w:rsid w:val="00CA372E"/>
    <w:rsid w:val="00CB4041"/>
    <w:rsid w:val="00CB6695"/>
    <w:rsid w:val="00CC135E"/>
    <w:rsid w:val="00CC2DBC"/>
    <w:rsid w:val="00CC724C"/>
    <w:rsid w:val="00CE0470"/>
    <w:rsid w:val="00CF1119"/>
    <w:rsid w:val="00D1409F"/>
    <w:rsid w:val="00D233A2"/>
    <w:rsid w:val="00D26BBB"/>
    <w:rsid w:val="00D33447"/>
    <w:rsid w:val="00D51E03"/>
    <w:rsid w:val="00D603FA"/>
    <w:rsid w:val="00D64CFA"/>
    <w:rsid w:val="00D72BF2"/>
    <w:rsid w:val="00D91DE1"/>
    <w:rsid w:val="00DA00B1"/>
    <w:rsid w:val="00DA22FF"/>
    <w:rsid w:val="00DA77BD"/>
    <w:rsid w:val="00DB5457"/>
    <w:rsid w:val="00DB7E85"/>
    <w:rsid w:val="00DD0AC8"/>
    <w:rsid w:val="00DD37FF"/>
    <w:rsid w:val="00DD5828"/>
    <w:rsid w:val="00DD66B9"/>
    <w:rsid w:val="00DE7B5D"/>
    <w:rsid w:val="00DF077C"/>
    <w:rsid w:val="00DF5A23"/>
    <w:rsid w:val="00DF651B"/>
    <w:rsid w:val="00E0015C"/>
    <w:rsid w:val="00E0364F"/>
    <w:rsid w:val="00E06A02"/>
    <w:rsid w:val="00E16931"/>
    <w:rsid w:val="00E208CD"/>
    <w:rsid w:val="00E257DF"/>
    <w:rsid w:val="00E34677"/>
    <w:rsid w:val="00E40803"/>
    <w:rsid w:val="00E41344"/>
    <w:rsid w:val="00E43DC7"/>
    <w:rsid w:val="00E459C2"/>
    <w:rsid w:val="00E463B9"/>
    <w:rsid w:val="00E51721"/>
    <w:rsid w:val="00E51D71"/>
    <w:rsid w:val="00E57A36"/>
    <w:rsid w:val="00E61308"/>
    <w:rsid w:val="00E64DBD"/>
    <w:rsid w:val="00E660F4"/>
    <w:rsid w:val="00E70CA6"/>
    <w:rsid w:val="00E70DF4"/>
    <w:rsid w:val="00E736A3"/>
    <w:rsid w:val="00E76844"/>
    <w:rsid w:val="00E76AF4"/>
    <w:rsid w:val="00E829E0"/>
    <w:rsid w:val="00E95FA0"/>
    <w:rsid w:val="00EA3E6F"/>
    <w:rsid w:val="00EA606E"/>
    <w:rsid w:val="00EB0CE7"/>
    <w:rsid w:val="00EB3E7D"/>
    <w:rsid w:val="00EC6E98"/>
    <w:rsid w:val="00ED4053"/>
    <w:rsid w:val="00EE00AC"/>
    <w:rsid w:val="00EE0FC9"/>
    <w:rsid w:val="00EE52AB"/>
    <w:rsid w:val="00EF0543"/>
    <w:rsid w:val="00EF4279"/>
    <w:rsid w:val="00F12724"/>
    <w:rsid w:val="00F233E8"/>
    <w:rsid w:val="00F27460"/>
    <w:rsid w:val="00F37563"/>
    <w:rsid w:val="00F404A9"/>
    <w:rsid w:val="00F711CC"/>
    <w:rsid w:val="00F7290B"/>
    <w:rsid w:val="00F743BC"/>
    <w:rsid w:val="00F74E97"/>
    <w:rsid w:val="00F835EE"/>
    <w:rsid w:val="00F85F74"/>
    <w:rsid w:val="00F878E9"/>
    <w:rsid w:val="00F9345F"/>
    <w:rsid w:val="00FA2706"/>
    <w:rsid w:val="00FA44A1"/>
    <w:rsid w:val="00FB0CD2"/>
    <w:rsid w:val="00FB21FB"/>
    <w:rsid w:val="00FC34E0"/>
    <w:rsid w:val="00FC6033"/>
    <w:rsid w:val="00FC743E"/>
    <w:rsid w:val="00FD0203"/>
    <w:rsid w:val="00FE46F6"/>
    <w:rsid w:val="00FE6319"/>
    <w:rsid w:val="00FF3C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6695847"/>
  <w15:docId w15:val="{6339822F-E950-46F9-A1B1-B77C9F52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561E02"/>
    <w:rPr>
      <w:sz w:val="24"/>
      <w:szCs w:val="24"/>
    </w:rPr>
  </w:style>
  <w:style w:type="paragraph" w:styleId="Nadpis1">
    <w:name w:val="heading 1"/>
    <w:basedOn w:val="Normln"/>
    <w:next w:val="Normln"/>
    <w:link w:val="Nadpis1Char"/>
    <w:uiPriority w:val="99"/>
    <w:qFormat/>
    <w:rsid w:val="00490905"/>
    <w:pPr>
      <w:keepNext/>
      <w:numPr>
        <w:numId w:val="1"/>
      </w:numPr>
      <w:suppressAutoHyphens/>
      <w:jc w:val="center"/>
      <w:outlineLvl w:val="0"/>
    </w:pPr>
    <w:rPr>
      <w:rFonts w:cs="Calibri"/>
      <w:b/>
      <w:sz w:val="20"/>
      <w:szCs w:val="20"/>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link w:val="ZkladntextodsazenChar"/>
    <w:rsid w:val="00561E02"/>
    <w:pPr>
      <w:ind w:left="708" w:firstLine="357"/>
      <w:jc w:val="both"/>
    </w:pPr>
  </w:style>
  <w:style w:type="character" w:customStyle="1" w:styleId="ZkladntextodsazenChar">
    <w:name w:val="Základní text odsazený Char"/>
    <w:link w:val="Zkladntextodsazen"/>
    <w:semiHidden/>
    <w:rsid w:val="00561E02"/>
    <w:rPr>
      <w:sz w:val="24"/>
      <w:szCs w:val="24"/>
      <w:lang w:val="cs-CZ" w:eastAsia="cs-CZ" w:bidi="ar-SA"/>
    </w:rPr>
  </w:style>
  <w:style w:type="paragraph" w:styleId="Textpoznpodarou">
    <w:name w:val="footnote text"/>
    <w:basedOn w:val="Normln"/>
    <w:link w:val="TextpoznpodarouChar"/>
    <w:rsid w:val="00561E02"/>
    <w:rPr>
      <w:noProof/>
      <w:sz w:val="20"/>
      <w:szCs w:val="20"/>
    </w:rPr>
  </w:style>
  <w:style w:type="character" w:customStyle="1" w:styleId="TextpoznpodarouChar">
    <w:name w:val="Text pozn. pod čarou Char"/>
    <w:link w:val="Textpoznpodarou"/>
    <w:rsid w:val="00561E02"/>
    <w:rPr>
      <w:noProof/>
      <w:lang w:val="cs-CZ" w:eastAsia="cs-CZ" w:bidi="ar-SA"/>
    </w:rPr>
  </w:style>
  <w:style w:type="character" w:styleId="Znakapoznpodarou">
    <w:name w:val="footnote reference"/>
    <w:rsid w:val="00561E02"/>
    <w:rPr>
      <w:vertAlign w:val="superscript"/>
    </w:rPr>
  </w:style>
  <w:style w:type="paragraph" w:styleId="Zkladntext3">
    <w:name w:val="Body Text 3"/>
    <w:basedOn w:val="Normln"/>
    <w:link w:val="Zkladntext3Char"/>
    <w:semiHidden/>
    <w:rsid w:val="00561E02"/>
    <w:pPr>
      <w:spacing w:after="120"/>
    </w:pPr>
    <w:rPr>
      <w:sz w:val="16"/>
      <w:szCs w:val="16"/>
    </w:rPr>
  </w:style>
  <w:style w:type="character" w:customStyle="1" w:styleId="Zkladntext3Char">
    <w:name w:val="Základní text 3 Char"/>
    <w:link w:val="Zkladntext3"/>
    <w:semiHidden/>
    <w:rsid w:val="00561E02"/>
    <w:rPr>
      <w:sz w:val="16"/>
      <w:szCs w:val="16"/>
      <w:lang w:val="cs-CZ" w:eastAsia="cs-CZ" w:bidi="ar-SA"/>
    </w:rPr>
  </w:style>
  <w:style w:type="paragraph" w:customStyle="1" w:styleId="nzevzkona">
    <w:name w:val="název zákona"/>
    <w:basedOn w:val="Nzev"/>
    <w:rsid w:val="00561E02"/>
    <w:rPr>
      <w:rFonts w:ascii="Cambria" w:hAnsi="Cambria" w:cs="Cambria"/>
    </w:rPr>
  </w:style>
  <w:style w:type="paragraph" w:styleId="Nzev">
    <w:name w:val="Title"/>
    <w:basedOn w:val="Normln"/>
    <w:qFormat/>
    <w:rsid w:val="00561E02"/>
    <w:pPr>
      <w:spacing w:before="240" w:after="60"/>
      <w:jc w:val="center"/>
      <w:outlineLvl w:val="0"/>
    </w:pPr>
    <w:rPr>
      <w:rFonts w:ascii="Arial" w:hAnsi="Arial" w:cs="Arial"/>
      <w:b/>
      <w:bCs/>
      <w:kern w:val="28"/>
      <w:sz w:val="32"/>
      <w:szCs w:val="32"/>
    </w:rPr>
  </w:style>
  <w:style w:type="paragraph" w:styleId="Normlnweb">
    <w:name w:val="Normal (Web)"/>
    <w:basedOn w:val="Normln"/>
    <w:rsid w:val="00561E02"/>
    <w:pPr>
      <w:spacing w:before="100" w:beforeAutospacing="1" w:after="100" w:afterAutospacing="1"/>
    </w:pPr>
    <w:rPr>
      <w:rFonts w:ascii="Arial Unicode MS" w:eastAsia="Arial Unicode MS" w:hAnsi="Arial Unicode MS" w:cs="Arial Unicode MS"/>
    </w:rPr>
  </w:style>
  <w:style w:type="paragraph" w:styleId="Zkladntext">
    <w:name w:val="Body Text"/>
    <w:basedOn w:val="Normln"/>
    <w:link w:val="ZkladntextChar"/>
    <w:rsid w:val="00941400"/>
    <w:pPr>
      <w:spacing w:after="120"/>
    </w:pPr>
  </w:style>
  <w:style w:type="character" w:customStyle="1" w:styleId="ZkladntextChar">
    <w:name w:val="Základní text Char"/>
    <w:link w:val="Zkladntext"/>
    <w:rsid w:val="00941400"/>
    <w:rPr>
      <w:sz w:val="24"/>
      <w:szCs w:val="24"/>
      <w:lang w:val="cs-CZ" w:eastAsia="cs-CZ" w:bidi="ar-SA"/>
    </w:rPr>
  </w:style>
  <w:style w:type="paragraph" w:customStyle="1" w:styleId="ZkladntextIMP">
    <w:name w:val="Základní text_IMP"/>
    <w:basedOn w:val="Normln"/>
    <w:rsid w:val="00941400"/>
    <w:pPr>
      <w:suppressAutoHyphens/>
      <w:overflowPunct w:val="0"/>
      <w:autoSpaceDE w:val="0"/>
      <w:autoSpaceDN w:val="0"/>
      <w:adjustRightInd w:val="0"/>
      <w:spacing w:line="276" w:lineRule="auto"/>
      <w:textAlignment w:val="baseline"/>
    </w:pPr>
    <w:rPr>
      <w:szCs w:val="20"/>
    </w:rPr>
  </w:style>
  <w:style w:type="paragraph" w:styleId="Textbubliny">
    <w:name w:val="Balloon Text"/>
    <w:basedOn w:val="Normln"/>
    <w:semiHidden/>
    <w:rsid w:val="00E0015C"/>
    <w:rPr>
      <w:rFonts w:ascii="Tahoma" w:hAnsi="Tahoma" w:cs="Tahoma"/>
      <w:sz w:val="16"/>
      <w:szCs w:val="16"/>
    </w:rPr>
  </w:style>
  <w:style w:type="paragraph" w:customStyle="1" w:styleId="slalnk">
    <w:name w:val="Čísla článků"/>
    <w:basedOn w:val="Normln"/>
    <w:rsid w:val="00DA00B1"/>
    <w:pPr>
      <w:keepNext/>
      <w:keepLines/>
      <w:spacing w:before="360" w:after="60"/>
      <w:jc w:val="center"/>
    </w:pPr>
    <w:rPr>
      <w:b/>
      <w:bCs/>
      <w:szCs w:val="20"/>
    </w:rPr>
  </w:style>
  <w:style w:type="paragraph" w:customStyle="1" w:styleId="Nzvylnk">
    <w:name w:val="Názvy článků"/>
    <w:basedOn w:val="slalnk"/>
    <w:rsid w:val="00266882"/>
    <w:pPr>
      <w:spacing w:before="60" w:after="160"/>
    </w:pPr>
  </w:style>
  <w:style w:type="paragraph" w:customStyle="1" w:styleId="Normln1">
    <w:name w:val="Normální1"/>
    <w:rsid w:val="00814C64"/>
    <w:pPr>
      <w:widowControl w:val="0"/>
    </w:pPr>
    <w:rPr>
      <w:snapToGrid w:val="0"/>
      <w:sz w:val="24"/>
    </w:rPr>
  </w:style>
  <w:style w:type="paragraph" w:styleId="Odstavecseseznamem">
    <w:name w:val="List Paragraph"/>
    <w:basedOn w:val="Normln"/>
    <w:link w:val="OdstavecseseznamemChar"/>
    <w:uiPriority w:val="99"/>
    <w:qFormat/>
    <w:rsid w:val="00651C50"/>
    <w:pPr>
      <w:widowControl w:val="0"/>
      <w:autoSpaceDE w:val="0"/>
      <w:autoSpaceDN w:val="0"/>
      <w:ind w:left="679" w:hanging="567"/>
    </w:pPr>
    <w:rPr>
      <w:rFonts w:ascii="Arial" w:eastAsia="Arial" w:hAnsi="Arial" w:cs="Arial"/>
      <w:sz w:val="22"/>
      <w:szCs w:val="22"/>
      <w:lang w:bidi="cs-CZ"/>
    </w:rPr>
  </w:style>
  <w:style w:type="paragraph" w:styleId="Zhlav">
    <w:name w:val="header"/>
    <w:basedOn w:val="Normln"/>
    <w:link w:val="ZhlavChar"/>
    <w:rsid w:val="00D91DE1"/>
    <w:pPr>
      <w:tabs>
        <w:tab w:val="center" w:pos="4536"/>
        <w:tab w:val="right" w:pos="9072"/>
      </w:tabs>
    </w:pPr>
  </w:style>
  <w:style w:type="character" w:customStyle="1" w:styleId="ZhlavChar">
    <w:name w:val="Záhlaví Char"/>
    <w:basedOn w:val="Standardnpsmoodstavce"/>
    <w:link w:val="Zhlav"/>
    <w:rsid w:val="00D91DE1"/>
    <w:rPr>
      <w:sz w:val="24"/>
      <w:szCs w:val="24"/>
    </w:rPr>
  </w:style>
  <w:style w:type="paragraph" w:styleId="Zpat">
    <w:name w:val="footer"/>
    <w:basedOn w:val="Normln"/>
    <w:link w:val="ZpatChar"/>
    <w:rsid w:val="00D91DE1"/>
    <w:pPr>
      <w:tabs>
        <w:tab w:val="center" w:pos="4536"/>
        <w:tab w:val="right" w:pos="9072"/>
      </w:tabs>
    </w:pPr>
  </w:style>
  <w:style w:type="character" w:customStyle="1" w:styleId="ZpatChar">
    <w:name w:val="Zápatí Char"/>
    <w:basedOn w:val="Standardnpsmoodstavce"/>
    <w:link w:val="Zpat"/>
    <w:rsid w:val="00D91DE1"/>
    <w:rPr>
      <w:sz w:val="24"/>
      <w:szCs w:val="24"/>
    </w:rPr>
  </w:style>
  <w:style w:type="paragraph" w:customStyle="1" w:styleId="Normln2">
    <w:name w:val="Normální2"/>
    <w:rsid w:val="00181DBF"/>
    <w:pPr>
      <w:widowControl w:val="0"/>
    </w:pPr>
    <w:rPr>
      <w:snapToGrid w:val="0"/>
      <w:sz w:val="24"/>
    </w:rPr>
  </w:style>
  <w:style w:type="character" w:customStyle="1" w:styleId="Nadpis1Char">
    <w:name w:val="Nadpis 1 Char"/>
    <w:basedOn w:val="Standardnpsmoodstavce"/>
    <w:link w:val="Nadpis1"/>
    <w:uiPriority w:val="99"/>
    <w:rsid w:val="00490905"/>
    <w:rPr>
      <w:rFonts w:cs="Calibri"/>
      <w:b/>
      <w:lang w:eastAsia="ar-SA"/>
    </w:rPr>
  </w:style>
  <w:style w:type="paragraph" w:customStyle="1" w:styleId="Zkladntextodsazen21">
    <w:name w:val="Základní text odsazený 21"/>
    <w:basedOn w:val="Normln"/>
    <w:uiPriority w:val="99"/>
    <w:rsid w:val="00490905"/>
    <w:pPr>
      <w:suppressAutoHyphens/>
      <w:spacing w:after="120" w:line="480" w:lineRule="auto"/>
      <w:ind w:left="283"/>
    </w:pPr>
    <w:rPr>
      <w:rFonts w:cs="Calibri"/>
      <w:lang w:eastAsia="ar-SA"/>
    </w:rPr>
  </w:style>
  <w:style w:type="paragraph" w:customStyle="1" w:styleId="Zkladntextodsazen31">
    <w:name w:val="Základní text odsazený 31"/>
    <w:basedOn w:val="Normln"/>
    <w:uiPriority w:val="99"/>
    <w:rsid w:val="00490905"/>
    <w:pPr>
      <w:suppressAutoHyphens/>
      <w:spacing w:after="120"/>
      <w:ind w:left="283"/>
    </w:pPr>
    <w:rPr>
      <w:rFonts w:cs="Calibri"/>
      <w:sz w:val="16"/>
      <w:szCs w:val="16"/>
      <w:lang w:eastAsia="ar-SA"/>
    </w:rPr>
  </w:style>
  <w:style w:type="paragraph" w:customStyle="1" w:styleId="Default">
    <w:name w:val="Default"/>
    <w:uiPriority w:val="99"/>
    <w:rsid w:val="00490905"/>
    <w:pPr>
      <w:autoSpaceDE w:val="0"/>
      <w:autoSpaceDN w:val="0"/>
      <w:adjustRightInd w:val="0"/>
    </w:pPr>
    <w:rPr>
      <w:color w:val="000000"/>
      <w:sz w:val="24"/>
      <w:szCs w:val="24"/>
    </w:rPr>
  </w:style>
  <w:style w:type="character" w:customStyle="1" w:styleId="OdstavecseseznamemChar">
    <w:name w:val="Odstavec se seznamem Char"/>
    <w:link w:val="Odstavecseseznamem"/>
    <w:uiPriority w:val="99"/>
    <w:locked/>
    <w:rsid w:val="00490905"/>
    <w:rPr>
      <w:rFonts w:ascii="Arial" w:eastAsia="Arial" w:hAnsi="Arial" w:cs="Arial"/>
      <w:sz w:val="22"/>
      <w:szCs w:val="22"/>
      <w:lang w:bidi="cs-CZ"/>
    </w:rPr>
  </w:style>
  <w:style w:type="paragraph" w:styleId="Bezmezer">
    <w:name w:val="No Spacing"/>
    <w:uiPriority w:val="99"/>
    <w:qFormat/>
    <w:rsid w:val="00490905"/>
    <w:rPr>
      <w:rFonts w:ascii="Calibri" w:hAnsi="Calibri" w:cs="Calibri"/>
      <w:sz w:val="22"/>
      <w:szCs w:val="22"/>
      <w:lang w:eastAsia="en-US"/>
    </w:rPr>
  </w:style>
  <w:style w:type="character" w:styleId="Hypertextovodkaz">
    <w:name w:val="Hyperlink"/>
    <w:basedOn w:val="Standardnpsmoodstavce"/>
    <w:unhideWhenUsed/>
    <w:rsid w:val="00E41344"/>
    <w:rPr>
      <w:color w:val="0000FF" w:themeColor="hyperlink"/>
      <w:u w:val="single"/>
    </w:rPr>
  </w:style>
  <w:style w:type="character" w:customStyle="1" w:styleId="Nevyeenzmnka1">
    <w:name w:val="Nevyřešená zmínka1"/>
    <w:basedOn w:val="Standardnpsmoodstavce"/>
    <w:uiPriority w:val="99"/>
    <w:semiHidden/>
    <w:unhideWhenUsed/>
    <w:rsid w:val="00E413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175732">
      <w:bodyDiv w:val="1"/>
      <w:marLeft w:val="0"/>
      <w:marRight w:val="0"/>
      <w:marTop w:val="0"/>
      <w:marBottom w:val="0"/>
      <w:divBdr>
        <w:top w:val="none" w:sz="0" w:space="0" w:color="auto"/>
        <w:left w:val="none" w:sz="0" w:space="0" w:color="auto"/>
        <w:bottom w:val="none" w:sz="0" w:space="0" w:color="auto"/>
        <w:right w:val="none" w:sz="0" w:space="0" w:color="auto"/>
      </w:divBdr>
    </w:div>
    <w:div w:id="1316257587">
      <w:bodyDiv w:val="1"/>
      <w:marLeft w:val="0"/>
      <w:marRight w:val="0"/>
      <w:marTop w:val="0"/>
      <w:marBottom w:val="0"/>
      <w:divBdr>
        <w:top w:val="none" w:sz="0" w:space="0" w:color="auto"/>
        <w:left w:val="none" w:sz="0" w:space="0" w:color="auto"/>
        <w:bottom w:val="none" w:sz="0" w:space="0" w:color="auto"/>
        <w:right w:val="none" w:sz="0" w:space="0" w:color="auto"/>
      </w:divBdr>
    </w:div>
    <w:div w:id="1340546142">
      <w:bodyDiv w:val="1"/>
      <w:marLeft w:val="0"/>
      <w:marRight w:val="0"/>
      <w:marTop w:val="0"/>
      <w:marBottom w:val="0"/>
      <w:divBdr>
        <w:top w:val="none" w:sz="0" w:space="0" w:color="auto"/>
        <w:left w:val="none" w:sz="0" w:space="0" w:color="auto"/>
        <w:bottom w:val="none" w:sz="0" w:space="0" w:color="auto"/>
        <w:right w:val="none" w:sz="0" w:space="0" w:color="auto"/>
      </w:divBdr>
      <w:divsChild>
        <w:div w:id="1276055892">
          <w:marLeft w:val="0"/>
          <w:marRight w:val="0"/>
          <w:marTop w:val="0"/>
          <w:marBottom w:val="0"/>
          <w:divBdr>
            <w:top w:val="none" w:sz="0" w:space="0" w:color="auto"/>
            <w:left w:val="none" w:sz="0" w:space="0" w:color="auto"/>
            <w:bottom w:val="none" w:sz="0" w:space="0" w:color="auto"/>
            <w:right w:val="none" w:sz="0" w:space="0" w:color="auto"/>
          </w:divBdr>
        </w:div>
      </w:divsChild>
    </w:div>
    <w:div w:id="1451777945">
      <w:bodyDiv w:val="1"/>
      <w:marLeft w:val="0"/>
      <w:marRight w:val="0"/>
      <w:marTop w:val="0"/>
      <w:marBottom w:val="0"/>
      <w:divBdr>
        <w:top w:val="none" w:sz="0" w:space="0" w:color="auto"/>
        <w:left w:val="none" w:sz="0" w:space="0" w:color="auto"/>
        <w:bottom w:val="none" w:sz="0" w:space="0" w:color="auto"/>
        <w:right w:val="none" w:sz="0" w:space="0" w:color="auto"/>
      </w:divBdr>
    </w:div>
    <w:div w:id="205353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ez&#237;n.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9FD4F4-86D4-48EB-82F6-BAAD9966E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2226</Words>
  <Characters>13137</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MP odpady</vt:lpstr>
    </vt:vector>
  </TitlesOfParts>
  <Company>MV ČR</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 odpady</dc:title>
  <dc:creator>Mgr. Martin Pech</dc:creator>
  <cp:lastModifiedBy>EO-účtárna_03</cp:lastModifiedBy>
  <cp:revision>7</cp:revision>
  <cp:lastPrinted>2017-12-12T08:42:00Z</cp:lastPrinted>
  <dcterms:created xsi:type="dcterms:W3CDTF">2025-11-20T12:11:00Z</dcterms:created>
  <dcterms:modified xsi:type="dcterms:W3CDTF">2025-12-08T14:52:00Z</dcterms:modified>
</cp:coreProperties>
</file>