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8C4A46" w14:textId="3E490AC5" w:rsidR="00B20EF5" w:rsidRDefault="00BE293C">
      <w:pPr>
        <w:spacing w:after="82" w:line="265" w:lineRule="auto"/>
        <w:ind w:left="1276"/>
        <w:jc w:val="center"/>
      </w:pPr>
      <w:r w:rsidRPr="00BE293C">
        <w:rPr>
          <w:noProof/>
        </w:rPr>
        <w:drawing>
          <wp:anchor distT="0" distB="0" distL="114300" distR="114300" simplePos="0" relativeHeight="251659264" behindDoc="0" locked="0" layoutInCell="1" allowOverlap="0" wp14:anchorId="442ECFFE" wp14:editId="132F059B">
            <wp:simplePos x="0" y="0"/>
            <wp:positionH relativeFrom="margin">
              <wp:align>left</wp:align>
            </wp:positionH>
            <wp:positionV relativeFrom="paragraph">
              <wp:posOffset>146685</wp:posOffset>
            </wp:positionV>
            <wp:extent cx="1393617" cy="1105479"/>
            <wp:effectExtent l="0" t="0" r="0" b="0"/>
            <wp:wrapSquare wrapText="bothSides"/>
            <wp:docPr id="970" name="Picture 970"/>
            <wp:cNvGraphicFramePr/>
            <a:graphic xmlns:a="http://schemas.openxmlformats.org/drawingml/2006/main">
              <a:graphicData uri="http://schemas.openxmlformats.org/drawingml/2006/picture">
                <pic:pic xmlns:pic="http://schemas.openxmlformats.org/drawingml/2006/picture">
                  <pic:nvPicPr>
                    <pic:cNvPr id="970" name="Picture 970"/>
                    <pic:cNvPicPr/>
                  </pic:nvPicPr>
                  <pic:blipFill>
                    <a:blip r:embed="rId5"/>
                    <a:stretch>
                      <a:fillRect/>
                    </a:stretch>
                  </pic:blipFill>
                  <pic:spPr>
                    <a:xfrm>
                      <a:off x="0" y="0"/>
                      <a:ext cx="1393617" cy="1105479"/>
                    </a:xfrm>
                    <a:prstGeom prst="rect">
                      <a:avLst/>
                    </a:prstGeom>
                  </pic:spPr>
                </pic:pic>
              </a:graphicData>
            </a:graphic>
          </wp:anchor>
        </w:drawing>
      </w:r>
      <w:r w:rsidR="005509E7">
        <w:rPr>
          <w:sz w:val="30"/>
        </w:rPr>
        <w:t>ZÁPIS Z 9. ZASEDÁNÍ</w:t>
      </w:r>
    </w:p>
    <w:p w14:paraId="280A37FF" w14:textId="040E93CE" w:rsidR="00B20EF5" w:rsidRDefault="005509E7">
      <w:pPr>
        <w:pStyle w:val="Nadpis1"/>
      </w:pPr>
      <w:r>
        <w:t>RADY MĚSTSKÉ ČÁSTI PRAHA 18</w:t>
      </w:r>
    </w:p>
    <w:p w14:paraId="2B12FFF0" w14:textId="77777777" w:rsidR="00B20EF5" w:rsidRDefault="005509E7">
      <w:pPr>
        <w:spacing w:after="885" w:line="265" w:lineRule="auto"/>
        <w:ind w:left="1276" w:right="14"/>
        <w:jc w:val="center"/>
      </w:pPr>
      <w:r>
        <w:rPr>
          <w:sz w:val="30"/>
        </w:rPr>
        <w:t>V ROCE 2026</w:t>
      </w:r>
    </w:p>
    <w:p w14:paraId="12F16CE9" w14:textId="77777777" w:rsidR="00B20EF5" w:rsidRDefault="005509E7">
      <w:pPr>
        <w:spacing w:after="0" w:line="259" w:lineRule="auto"/>
        <w:ind w:left="1252" w:firstLine="0"/>
        <w:jc w:val="center"/>
      </w:pPr>
      <w:r>
        <w:rPr>
          <w:rFonts w:ascii="Times New Roman" w:eastAsia="Times New Roman" w:hAnsi="Times New Roman" w:cs="Times New Roman"/>
          <w:sz w:val="36"/>
        </w:rPr>
        <w:t>20.05.2026</w:t>
      </w:r>
    </w:p>
    <w:p w14:paraId="52EBEE80" w14:textId="77777777" w:rsidR="00B20EF5" w:rsidRDefault="005509E7">
      <w:pPr>
        <w:spacing w:after="390" w:line="259" w:lineRule="auto"/>
        <w:ind w:left="1310" w:firstLine="0"/>
        <w:jc w:val="center"/>
      </w:pPr>
      <w:r>
        <w:t>(Výpis)</w:t>
      </w:r>
    </w:p>
    <w:p w14:paraId="402985C2" w14:textId="77777777" w:rsidR="00B20EF5" w:rsidRPr="00AC3816" w:rsidRDefault="005509E7">
      <w:pPr>
        <w:pStyle w:val="Nadpis2"/>
        <w:rPr>
          <w:sz w:val="20"/>
          <w:szCs w:val="20"/>
        </w:rPr>
      </w:pPr>
      <w:r>
        <w:t>Z</w:t>
      </w:r>
      <w:r w:rsidRPr="00AC3816">
        <w:rPr>
          <w:sz w:val="20"/>
          <w:szCs w:val="20"/>
        </w:rPr>
        <w:t xml:space="preserve">měna </w:t>
      </w:r>
      <w:proofErr w:type="gramStart"/>
      <w:r w:rsidRPr="00AC3816">
        <w:rPr>
          <w:sz w:val="20"/>
          <w:szCs w:val="20"/>
        </w:rPr>
        <w:t>rozpočtu - Přestavba</w:t>
      </w:r>
      <w:proofErr w:type="gramEnd"/>
      <w:r w:rsidRPr="00AC3816">
        <w:rPr>
          <w:sz w:val="20"/>
          <w:szCs w:val="20"/>
        </w:rPr>
        <w:t xml:space="preserve"> lékárny na ordinace lékařů Místecká 899</w:t>
      </w:r>
    </w:p>
    <w:p w14:paraId="13FD347A" w14:textId="77777777" w:rsidR="00B20EF5" w:rsidRPr="00AC3816" w:rsidRDefault="005509E7">
      <w:pPr>
        <w:tabs>
          <w:tab w:val="center" w:pos="6793"/>
        </w:tabs>
        <w:spacing w:after="260"/>
        <w:ind w:left="0" w:firstLine="0"/>
        <w:jc w:val="left"/>
        <w:rPr>
          <w:sz w:val="20"/>
          <w:szCs w:val="20"/>
        </w:rPr>
      </w:pPr>
      <w:r w:rsidRPr="00AC3816">
        <w:rPr>
          <w:sz w:val="20"/>
          <w:szCs w:val="20"/>
        </w:rPr>
        <w:t>Předkládá: Mgr. Zdeněk Kučera, MBA</w:t>
      </w:r>
      <w:r w:rsidRPr="00AC3816">
        <w:rPr>
          <w:sz w:val="20"/>
          <w:szCs w:val="20"/>
        </w:rPr>
        <w:tab/>
        <w:t>Zpracováno: Ing. Tereza Watzkeová</w:t>
      </w:r>
    </w:p>
    <w:p w14:paraId="73D2ED5B" w14:textId="77777777" w:rsidR="00B20EF5" w:rsidRPr="00AC3816" w:rsidRDefault="005509E7">
      <w:pPr>
        <w:spacing w:after="244"/>
        <w:ind w:left="31" w:right="453"/>
        <w:rPr>
          <w:sz w:val="20"/>
          <w:szCs w:val="20"/>
        </w:rPr>
      </w:pPr>
      <w:r w:rsidRPr="00AC3816">
        <w:rPr>
          <w:sz w:val="20"/>
          <w:szCs w:val="20"/>
        </w:rPr>
        <w:t>Odbor: Odbor ekonomický</w:t>
      </w:r>
    </w:p>
    <w:p w14:paraId="7DE8AF5F" w14:textId="77777777" w:rsidR="00B20EF5" w:rsidRPr="00AC3816" w:rsidRDefault="005509E7">
      <w:pPr>
        <w:spacing w:after="233" w:line="259" w:lineRule="auto"/>
        <w:ind w:left="17"/>
        <w:jc w:val="left"/>
        <w:rPr>
          <w:sz w:val="20"/>
          <w:szCs w:val="20"/>
        </w:rPr>
      </w:pPr>
      <w:r w:rsidRPr="00AC3816">
        <w:rPr>
          <w:sz w:val="20"/>
          <w:szCs w:val="20"/>
        </w:rPr>
        <w:t>Číslo usnesení: 201/9/26</w:t>
      </w:r>
    </w:p>
    <w:p w14:paraId="629CBE54" w14:textId="77777777" w:rsidR="00B20EF5" w:rsidRPr="00AC3816" w:rsidRDefault="005509E7">
      <w:pPr>
        <w:spacing w:after="361"/>
        <w:ind w:left="31" w:right="453"/>
        <w:rPr>
          <w:sz w:val="20"/>
          <w:szCs w:val="20"/>
        </w:rPr>
      </w:pPr>
      <w:r w:rsidRPr="00AC3816">
        <w:rPr>
          <w:sz w:val="20"/>
          <w:szCs w:val="20"/>
        </w:rPr>
        <w:t>Rada městské části Praha 18</w:t>
      </w:r>
    </w:p>
    <w:p w14:paraId="323E8F3B" w14:textId="77777777" w:rsidR="00B20EF5" w:rsidRPr="00AC3816" w:rsidRDefault="005509E7">
      <w:pPr>
        <w:spacing w:after="1" w:line="259" w:lineRule="auto"/>
        <w:ind w:left="17"/>
        <w:jc w:val="left"/>
        <w:rPr>
          <w:sz w:val="20"/>
          <w:szCs w:val="20"/>
        </w:rPr>
      </w:pPr>
      <w:r w:rsidRPr="00AC3816">
        <w:rPr>
          <w:sz w:val="20"/>
          <w:szCs w:val="20"/>
        </w:rPr>
        <w:t>l. schvaluje</w:t>
      </w:r>
    </w:p>
    <w:p w14:paraId="2509A7CC" w14:textId="77777777" w:rsidR="00B20EF5" w:rsidRPr="00AC3816" w:rsidRDefault="005509E7">
      <w:pPr>
        <w:spacing w:after="340"/>
        <w:ind w:left="247" w:right="453"/>
        <w:rPr>
          <w:sz w:val="20"/>
          <w:szCs w:val="20"/>
        </w:rPr>
      </w:pPr>
      <w:r w:rsidRPr="00AC3816">
        <w:rPr>
          <w:sz w:val="20"/>
          <w:szCs w:val="20"/>
        </w:rPr>
        <w:t xml:space="preserve">1. změnu </w:t>
      </w:r>
      <w:proofErr w:type="gramStart"/>
      <w:r w:rsidRPr="00AC3816">
        <w:rPr>
          <w:sz w:val="20"/>
          <w:szCs w:val="20"/>
        </w:rPr>
        <w:t>rozpočtu - rozpočtové</w:t>
      </w:r>
      <w:proofErr w:type="gramEnd"/>
      <w:r w:rsidRPr="00AC3816">
        <w:rPr>
          <w:sz w:val="20"/>
          <w:szCs w:val="20"/>
        </w:rPr>
        <w:t xml:space="preserve"> opatření č. 23/26 dle přílohy tohoto usnesení.</w:t>
      </w:r>
    </w:p>
    <w:p w14:paraId="7E76FD05" w14:textId="77777777" w:rsidR="00B20EF5" w:rsidRPr="00AC3816" w:rsidRDefault="005509E7">
      <w:pPr>
        <w:spacing w:after="1" w:line="259" w:lineRule="auto"/>
        <w:ind w:left="17"/>
        <w:jc w:val="left"/>
        <w:rPr>
          <w:sz w:val="20"/>
          <w:szCs w:val="20"/>
        </w:rPr>
      </w:pPr>
      <w:r w:rsidRPr="00AC3816">
        <w:rPr>
          <w:sz w:val="20"/>
          <w:szCs w:val="20"/>
        </w:rPr>
        <w:t>Důvodová zpráva:</w:t>
      </w:r>
    </w:p>
    <w:p w14:paraId="35D5A6B2" w14:textId="77777777" w:rsidR="00B20EF5" w:rsidRPr="00AC3816" w:rsidRDefault="005509E7">
      <w:pPr>
        <w:spacing w:after="270"/>
        <w:ind w:left="31" w:right="453"/>
        <w:rPr>
          <w:sz w:val="20"/>
          <w:szCs w:val="20"/>
        </w:rPr>
      </w:pPr>
      <w:r w:rsidRPr="00AC3816">
        <w:rPr>
          <w:sz w:val="20"/>
          <w:szCs w:val="20"/>
        </w:rPr>
        <w:t>Použité právní předpisy:</w:t>
      </w:r>
    </w:p>
    <w:p w14:paraId="2F6404C7" w14:textId="77777777" w:rsidR="00BE293C" w:rsidRPr="00AC3816" w:rsidRDefault="005509E7" w:rsidP="00AC3816">
      <w:pPr>
        <w:pStyle w:val="Odstavecseseznamem"/>
        <w:numPr>
          <w:ilvl w:val="0"/>
          <w:numId w:val="1"/>
        </w:numPr>
        <w:spacing w:after="262"/>
        <w:ind w:left="142" w:right="3288" w:firstLine="65"/>
        <w:rPr>
          <w:sz w:val="20"/>
          <w:szCs w:val="20"/>
        </w:rPr>
      </w:pPr>
      <w:r w:rsidRPr="00AC3816">
        <w:rPr>
          <w:sz w:val="20"/>
          <w:szCs w:val="20"/>
        </w:rPr>
        <w:t xml:space="preserve">zákon č. 131/2000 Sb. o hlavním městě Praze </w:t>
      </w:r>
    </w:p>
    <w:p w14:paraId="2524A774" w14:textId="77777777" w:rsidR="00BE293C" w:rsidRPr="00AC3816" w:rsidRDefault="005509E7" w:rsidP="00BE293C">
      <w:pPr>
        <w:pStyle w:val="Odstavecseseznamem"/>
        <w:numPr>
          <w:ilvl w:val="0"/>
          <w:numId w:val="1"/>
        </w:numPr>
        <w:spacing w:after="262"/>
        <w:ind w:left="567" w:right="2753"/>
        <w:rPr>
          <w:sz w:val="20"/>
          <w:szCs w:val="20"/>
        </w:rPr>
      </w:pPr>
      <w:r w:rsidRPr="00AC3816">
        <w:rPr>
          <w:sz w:val="20"/>
          <w:szCs w:val="20"/>
        </w:rPr>
        <w:t>zákon č. 250/2000 Sb. o rozpočtových pravidlech územních</w:t>
      </w:r>
      <w:r w:rsidR="00BE293C" w:rsidRPr="00AC3816">
        <w:rPr>
          <w:sz w:val="20"/>
          <w:szCs w:val="20"/>
        </w:rPr>
        <w:t xml:space="preserve"> </w:t>
      </w:r>
      <w:r w:rsidR="00BE293C" w:rsidRPr="00AC3816">
        <w:rPr>
          <w:sz w:val="20"/>
          <w:szCs w:val="20"/>
        </w:rPr>
        <w:t>rozpočtů</w:t>
      </w:r>
      <w:r w:rsidR="00BE293C" w:rsidRPr="00AC3816">
        <w:rPr>
          <w:sz w:val="20"/>
          <w:szCs w:val="20"/>
        </w:rPr>
        <w:t xml:space="preserve"> </w:t>
      </w:r>
    </w:p>
    <w:p w14:paraId="6068DA7F" w14:textId="16CBD7DB" w:rsidR="00B20EF5" w:rsidRPr="00AC3816" w:rsidRDefault="005509E7" w:rsidP="00BE293C">
      <w:pPr>
        <w:pStyle w:val="Odstavecseseznamem"/>
        <w:numPr>
          <w:ilvl w:val="0"/>
          <w:numId w:val="1"/>
        </w:numPr>
        <w:spacing w:after="262"/>
        <w:ind w:left="567" w:right="2753"/>
        <w:rPr>
          <w:sz w:val="20"/>
          <w:szCs w:val="20"/>
        </w:rPr>
      </w:pPr>
      <w:r w:rsidRPr="00AC3816">
        <w:rPr>
          <w:sz w:val="20"/>
          <w:szCs w:val="20"/>
        </w:rPr>
        <w:t>usnesení ZM</w:t>
      </w:r>
      <w:r w:rsidR="00BE293C" w:rsidRPr="00AC3816">
        <w:rPr>
          <w:sz w:val="20"/>
          <w:szCs w:val="20"/>
        </w:rPr>
        <w:t>Č</w:t>
      </w:r>
      <w:r w:rsidRPr="00AC3816">
        <w:rPr>
          <w:sz w:val="20"/>
          <w:szCs w:val="20"/>
        </w:rPr>
        <w:t xml:space="preserve"> č. 392/Z12/24</w:t>
      </w:r>
    </w:p>
    <w:p w14:paraId="31932031" w14:textId="77777777" w:rsidR="00B20EF5" w:rsidRPr="00AC3816" w:rsidRDefault="005509E7">
      <w:pPr>
        <w:ind w:left="31" w:right="453"/>
        <w:rPr>
          <w:sz w:val="20"/>
          <w:szCs w:val="20"/>
        </w:rPr>
      </w:pPr>
      <w:r w:rsidRPr="00AC3816">
        <w:rPr>
          <w:sz w:val="20"/>
          <w:szCs w:val="20"/>
        </w:rPr>
        <w:t>O</w:t>
      </w:r>
      <w:r w:rsidRPr="00AC3816">
        <w:rPr>
          <w:sz w:val="20"/>
          <w:szCs w:val="20"/>
        </w:rPr>
        <w:t>důvodnění předkladu:</w:t>
      </w:r>
    </w:p>
    <w:p w14:paraId="7446BA69" w14:textId="77777777" w:rsidR="00B20EF5" w:rsidRPr="00AC3816" w:rsidRDefault="005509E7">
      <w:pPr>
        <w:spacing w:after="65"/>
        <w:ind w:left="31" w:right="453"/>
        <w:rPr>
          <w:sz w:val="20"/>
          <w:szCs w:val="20"/>
        </w:rPr>
      </w:pPr>
      <w:r w:rsidRPr="00AC3816">
        <w:rPr>
          <w:sz w:val="20"/>
          <w:szCs w:val="20"/>
        </w:rPr>
        <w:t>Městská část Praha -18 požádala o poskytnutí účelové dotace z rozpočtu hl. m. Prahy na realizaci akce „Přestavba lékárny na ordinace lékařů Místecká 899”, jejímž předmětem je přestavba prostor bývalé lékárny na adrese Místecká 899 za účelem zřízení ordinací praktických lékařů (tři ordinace, dvě pracoviště pro zdravotní sestry, společná čekárna, zázemí pro pacienty i personál, sklad zdravotnických pomůcek a místnost pro nakládání se zdravotnickým odpadem), tato žádost nebyla schválena.</w:t>
      </w:r>
    </w:p>
    <w:p w14:paraId="586A3A57" w14:textId="77777777" w:rsidR="00B20EF5" w:rsidRPr="00AC3816" w:rsidRDefault="005509E7">
      <w:pPr>
        <w:ind w:left="31" w:right="453"/>
        <w:rPr>
          <w:sz w:val="20"/>
          <w:szCs w:val="20"/>
        </w:rPr>
      </w:pPr>
      <w:r w:rsidRPr="00AC3816">
        <w:rPr>
          <w:sz w:val="20"/>
          <w:szCs w:val="20"/>
        </w:rPr>
        <w:t>Vzhledem k přijaté dotaci na nástavbu ZŠ Fryčovická z rozpočtu hl. m. Prahy lze prostředky alokované na tuto akci v rozpočtu městské části z části využít na financování akce „Přestavba lékárny na ordinace lékařů Místecká 899”.</w:t>
      </w:r>
    </w:p>
    <w:p w14:paraId="7E4D0088" w14:textId="77777777" w:rsidR="00B20EF5" w:rsidRPr="00AC3816" w:rsidRDefault="005509E7">
      <w:pPr>
        <w:spacing w:after="1" w:line="259" w:lineRule="auto"/>
        <w:ind w:left="17"/>
        <w:jc w:val="left"/>
        <w:rPr>
          <w:sz w:val="20"/>
          <w:szCs w:val="20"/>
        </w:rPr>
      </w:pPr>
      <w:r w:rsidRPr="00AC3816">
        <w:rPr>
          <w:sz w:val="20"/>
          <w:szCs w:val="20"/>
        </w:rPr>
        <w:t xml:space="preserve">Zodpovídá: tajemnice </w:t>
      </w:r>
      <w:proofErr w:type="gramStart"/>
      <w:r w:rsidRPr="00AC3816">
        <w:rPr>
          <w:sz w:val="20"/>
          <w:szCs w:val="20"/>
        </w:rPr>
        <w:t>Bradlerová - EO</w:t>
      </w:r>
      <w:proofErr w:type="gramEnd"/>
      <w:r w:rsidRPr="00AC3816">
        <w:rPr>
          <w:sz w:val="20"/>
          <w:szCs w:val="20"/>
        </w:rPr>
        <w:t>, OHSI</w:t>
      </w:r>
    </w:p>
    <w:p w14:paraId="6B1A54F2" w14:textId="77777777" w:rsidR="00B20EF5" w:rsidRPr="00AC3816" w:rsidRDefault="005509E7">
      <w:pPr>
        <w:ind w:left="31" w:right="453"/>
        <w:rPr>
          <w:sz w:val="20"/>
          <w:szCs w:val="20"/>
        </w:rPr>
      </w:pPr>
      <w:r w:rsidRPr="00AC3816">
        <w:rPr>
          <w:sz w:val="20"/>
          <w:szCs w:val="20"/>
        </w:rPr>
        <w:t>Přílohy:</w:t>
      </w:r>
    </w:p>
    <w:p w14:paraId="6C39A559" w14:textId="77777777" w:rsidR="00B20EF5" w:rsidRPr="00AC3816" w:rsidRDefault="005509E7">
      <w:pPr>
        <w:spacing w:after="273"/>
        <w:ind w:left="31" w:right="453"/>
        <w:rPr>
          <w:sz w:val="20"/>
          <w:szCs w:val="20"/>
        </w:rPr>
      </w:pPr>
      <w:r w:rsidRPr="00AC3816">
        <w:rPr>
          <w:sz w:val="20"/>
          <w:szCs w:val="20"/>
        </w:rPr>
        <w:t>příloha č. 1 - RO č. 23/26</w:t>
      </w:r>
    </w:p>
    <w:p w14:paraId="26DA45E7" w14:textId="77777777" w:rsidR="00AC3816" w:rsidRPr="00AC3816" w:rsidRDefault="005509E7">
      <w:pPr>
        <w:ind w:left="1439" w:right="5361" w:hanging="1418"/>
        <w:rPr>
          <w:sz w:val="20"/>
          <w:szCs w:val="20"/>
        </w:rPr>
      </w:pPr>
      <w:r w:rsidRPr="00AC3816">
        <w:rPr>
          <w:sz w:val="20"/>
          <w:szCs w:val="20"/>
        </w:rPr>
        <w:t>Hlasování:</w:t>
      </w:r>
      <w:r w:rsidRPr="00AC3816">
        <w:rPr>
          <w:sz w:val="20"/>
          <w:szCs w:val="20"/>
        </w:rPr>
        <w:tab/>
        <w:t xml:space="preserve">pro 6 </w:t>
      </w:r>
      <w:r w:rsidR="00AC3816" w:rsidRPr="00AC3816">
        <w:rPr>
          <w:sz w:val="20"/>
          <w:szCs w:val="20"/>
        </w:rPr>
        <w:t xml:space="preserve">  </w:t>
      </w:r>
      <w:r w:rsidRPr="00AC3816">
        <w:rPr>
          <w:sz w:val="20"/>
          <w:szCs w:val="20"/>
        </w:rPr>
        <w:t xml:space="preserve">proti 0 </w:t>
      </w:r>
      <w:r w:rsidR="00AC3816" w:rsidRPr="00AC3816">
        <w:rPr>
          <w:sz w:val="20"/>
          <w:szCs w:val="20"/>
        </w:rPr>
        <w:t xml:space="preserve">  </w:t>
      </w:r>
      <w:r w:rsidRPr="00AC3816">
        <w:rPr>
          <w:sz w:val="20"/>
          <w:szCs w:val="20"/>
        </w:rPr>
        <w:t xml:space="preserve">zdržel se </w:t>
      </w:r>
      <w:r w:rsidR="00AC3816" w:rsidRPr="00AC3816">
        <w:rPr>
          <w:sz w:val="20"/>
          <w:szCs w:val="20"/>
        </w:rPr>
        <w:t>0</w:t>
      </w:r>
    </w:p>
    <w:p w14:paraId="7A8934A6" w14:textId="0CC60C25" w:rsidR="00B20EF5" w:rsidRDefault="00AC3816" w:rsidP="00AC3816">
      <w:pPr>
        <w:ind w:left="1439" w:right="5361" w:hanging="731"/>
        <w:rPr>
          <w:sz w:val="20"/>
          <w:szCs w:val="20"/>
        </w:rPr>
      </w:pPr>
      <w:r w:rsidRPr="00AC3816">
        <w:rPr>
          <w:sz w:val="20"/>
          <w:szCs w:val="20"/>
        </w:rPr>
        <w:t xml:space="preserve">                  </w:t>
      </w:r>
      <w:r w:rsidR="005509E7" w:rsidRPr="00AC3816">
        <w:rPr>
          <w:sz w:val="20"/>
          <w:szCs w:val="20"/>
        </w:rPr>
        <w:t xml:space="preserve"> Usne</w:t>
      </w:r>
      <w:r w:rsidRPr="00AC3816">
        <w:rPr>
          <w:sz w:val="20"/>
          <w:szCs w:val="20"/>
        </w:rPr>
        <w:t>s</w:t>
      </w:r>
      <w:r w:rsidR="005509E7" w:rsidRPr="00AC3816">
        <w:rPr>
          <w:sz w:val="20"/>
          <w:szCs w:val="20"/>
        </w:rPr>
        <w:t>ení bylo přijato.</w:t>
      </w:r>
    </w:p>
    <w:p w14:paraId="41BC843B" w14:textId="77777777" w:rsidR="00AC3816" w:rsidRDefault="00AC3816" w:rsidP="00AC3816">
      <w:pPr>
        <w:ind w:left="1439" w:right="5361" w:hanging="731"/>
        <w:rPr>
          <w:sz w:val="20"/>
          <w:szCs w:val="20"/>
        </w:rPr>
      </w:pPr>
    </w:p>
    <w:p w14:paraId="72CA082C" w14:textId="77777777" w:rsidR="00AC3816" w:rsidRDefault="00AC3816" w:rsidP="00AC3816">
      <w:pPr>
        <w:ind w:left="1439" w:right="5361" w:hanging="731"/>
        <w:rPr>
          <w:sz w:val="20"/>
          <w:szCs w:val="20"/>
        </w:rPr>
      </w:pPr>
    </w:p>
    <w:p w14:paraId="1AF6FB6D" w14:textId="77777777" w:rsidR="00AC3816" w:rsidRDefault="00AC3816" w:rsidP="00AC3816">
      <w:pPr>
        <w:ind w:left="1439" w:right="5361" w:hanging="731"/>
        <w:rPr>
          <w:sz w:val="20"/>
          <w:szCs w:val="20"/>
        </w:rPr>
      </w:pPr>
    </w:p>
    <w:p w14:paraId="10567299" w14:textId="77777777" w:rsidR="00AC3816" w:rsidRPr="00AC3816" w:rsidRDefault="00AC3816" w:rsidP="00AC3816">
      <w:pPr>
        <w:ind w:left="1439" w:right="5361" w:hanging="731"/>
        <w:rPr>
          <w:sz w:val="20"/>
          <w:szCs w:val="20"/>
        </w:rPr>
      </w:pPr>
    </w:p>
    <w:p w14:paraId="75B66732" w14:textId="77777777" w:rsidR="00AC3816" w:rsidRDefault="005509E7">
      <w:pPr>
        <w:spacing w:after="0" w:line="257" w:lineRule="auto"/>
        <w:ind w:left="7735" w:firstLine="0"/>
        <w:jc w:val="right"/>
        <w:rPr>
          <w:rFonts w:ascii="Times New Roman" w:eastAsia="Times New Roman" w:hAnsi="Times New Roman" w:cs="Times New Roman"/>
          <w:sz w:val="20"/>
          <w:szCs w:val="20"/>
        </w:rPr>
      </w:pPr>
      <w:r w:rsidRPr="00AC3816">
        <w:rPr>
          <w:rFonts w:ascii="Times New Roman" w:eastAsia="Times New Roman" w:hAnsi="Times New Roman" w:cs="Times New Roman"/>
          <w:sz w:val="20"/>
          <w:szCs w:val="20"/>
        </w:rPr>
        <w:lastRenderedPageBreak/>
        <w:t>PŘÍLOHA č. 1</w:t>
      </w:r>
    </w:p>
    <w:p w14:paraId="7CB5C51A" w14:textId="5F77103A" w:rsidR="00B20EF5" w:rsidRPr="00AC3816" w:rsidRDefault="005509E7">
      <w:pPr>
        <w:spacing w:after="0" w:line="257" w:lineRule="auto"/>
        <w:ind w:left="7735" w:firstLine="0"/>
        <w:jc w:val="right"/>
        <w:rPr>
          <w:sz w:val="20"/>
          <w:szCs w:val="20"/>
        </w:rPr>
      </w:pPr>
      <w:r w:rsidRPr="00AC3816">
        <w:rPr>
          <w:rFonts w:ascii="Times New Roman" w:eastAsia="Times New Roman" w:hAnsi="Times New Roman" w:cs="Times New Roman"/>
          <w:sz w:val="20"/>
          <w:szCs w:val="20"/>
        </w:rPr>
        <w:t xml:space="preserve"> usnesení č. 201/9/26</w:t>
      </w:r>
    </w:p>
    <w:p w14:paraId="64577FF0" w14:textId="77777777" w:rsidR="00B20EF5" w:rsidRPr="00AC3816" w:rsidRDefault="005509E7">
      <w:pPr>
        <w:spacing w:after="904" w:line="259" w:lineRule="auto"/>
        <w:ind w:left="8217" w:firstLine="0"/>
        <w:jc w:val="left"/>
        <w:rPr>
          <w:sz w:val="20"/>
          <w:szCs w:val="20"/>
        </w:rPr>
      </w:pPr>
      <w:r w:rsidRPr="00AC3816">
        <w:rPr>
          <w:noProof/>
          <w:sz w:val="20"/>
          <w:szCs w:val="20"/>
        </w:rPr>
        <mc:AlternateContent>
          <mc:Choice Requires="wpg">
            <w:drawing>
              <wp:inline distT="0" distB="0" distL="0" distR="0" wp14:anchorId="7F4569E9" wp14:editId="24FD1C83">
                <wp:extent cx="1041786" cy="1"/>
                <wp:effectExtent l="0" t="0" r="0" b="0"/>
                <wp:docPr id="4632" name="Group 4632"/>
                <wp:cNvGraphicFramePr/>
                <a:graphic xmlns:a="http://schemas.openxmlformats.org/drawingml/2006/main">
                  <a:graphicData uri="http://schemas.microsoft.com/office/word/2010/wordprocessingGroup">
                    <wpg:wgp>
                      <wpg:cNvGrpSpPr/>
                      <wpg:grpSpPr>
                        <a:xfrm>
                          <a:off x="0" y="0"/>
                          <a:ext cx="1041786" cy="1"/>
                          <a:chOff x="0" y="0"/>
                          <a:chExt cx="1041786" cy="1"/>
                        </a:xfrm>
                      </wpg:grpSpPr>
                      <wps:wsp>
                        <wps:cNvPr id="4631" name="Shape 4631"/>
                        <wps:cNvSpPr/>
                        <wps:spPr>
                          <a:xfrm>
                            <a:off x="0" y="0"/>
                            <a:ext cx="1041786" cy="0"/>
                          </a:xfrm>
                          <a:custGeom>
                            <a:avLst/>
                            <a:gdLst/>
                            <a:ahLst/>
                            <a:cxnLst/>
                            <a:rect l="0" t="0" r="0" b="0"/>
                            <a:pathLst>
                              <a:path w="1041786">
                                <a:moveTo>
                                  <a:pt x="0" y="0"/>
                                </a:moveTo>
                                <a:lnTo>
                                  <a:pt x="1041786" y="0"/>
                                </a:lnTo>
                              </a:path>
                            </a:pathLst>
                          </a:custGeom>
                          <a:ln w="0"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4632" style="width:82.0304pt;height:7.87402e-05pt;mso-position-horizontal-relative:char;mso-position-vertical-relative:line" coordsize="10417,0">
                <v:shape id="Shape 4631" style="position:absolute;width:10417;height:0;left:0;top:0;" coordsize="1041786,0" path="m0,0l1041786,0">
                  <v:stroke weight="0pt" endcap="flat" joinstyle="miter" miterlimit="1" on="true" color="#000000"/>
                  <v:fill on="false" color="#000000"/>
                </v:shape>
              </v:group>
            </w:pict>
          </mc:Fallback>
        </mc:AlternateContent>
      </w:r>
    </w:p>
    <w:tbl>
      <w:tblPr>
        <w:tblStyle w:val="TableGrid"/>
        <w:tblW w:w="7994" w:type="dxa"/>
        <w:tblInd w:w="1022" w:type="dxa"/>
        <w:tblCellMar>
          <w:top w:w="0" w:type="dxa"/>
          <w:left w:w="68" w:type="dxa"/>
          <w:bottom w:w="0" w:type="dxa"/>
          <w:right w:w="8" w:type="dxa"/>
        </w:tblCellMar>
        <w:tblLook w:val="04A0" w:firstRow="1" w:lastRow="0" w:firstColumn="1" w:lastColumn="0" w:noHBand="0" w:noVBand="1"/>
      </w:tblPr>
      <w:tblGrid>
        <w:gridCol w:w="684"/>
        <w:gridCol w:w="687"/>
        <w:gridCol w:w="4040"/>
        <w:gridCol w:w="1216"/>
        <w:gridCol w:w="1367"/>
      </w:tblGrid>
      <w:tr w:rsidR="00B20EF5" w:rsidRPr="00AC3816" w14:paraId="3AA37FE0" w14:textId="77777777">
        <w:trPr>
          <w:trHeight w:val="262"/>
        </w:trPr>
        <w:tc>
          <w:tcPr>
            <w:tcW w:w="5411" w:type="dxa"/>
            <w:gridSpan w:val="3"/>
            <w:tcBorders>
              <w:top w:val="single" w:sz="2" w:space="0" w:color="000000"/>
              <w:left w:val="single" w:sz="2" w:space="0" w:color="000000"/>
              <w:bottom w:val="single" w:sz="2" w:space="0" w:color="000000"/>
              <w:right w:val="single" w:sz="2" w:space="0" w:color="000000"/>
            </w:tcBorders>
          </w:tcPr>
          <w:p w14:paraId="0BD40005" w14:textId="2F170498" w:rsidR="00B20EF5" w:rsidRPr="00AC3816" w:rsidRDefault="005509E7">
            <w:pPr>
              <w:spacing w:after="0" w:line="259" w:lineRule="auto"/>
              <w:ind w:left="11" w:firstLine="0"/>
              <w:jc w:val="left"/>
              <w:rPr>
                <w:sz w:val="20"/>
                <w:szCs w:val="20"/>
              </w:rPr>
            </w:pPr>
            <w:r w:rsidRPr="00AC3816">
              <w:rPr>
                <w:rFonts w:ascii="Times New Roman" w:eastAsia="Times New Roman" w:hAnsi="Times New Roman" w:cs="Times New Roman"/>
                <w:sz w:val="20"/>
                <w:szCs w:val="20"/>
              </w:rPr>
              <w:t>Roz</w:t>
            </w:r>
            <w:r w:rsidR="00AC3816" w:rsidRPr="00AC3816">
              <w:rPr>
                <w:rFonts w:ascii="Times New Roman" w:eastAsia="Times New Roman" w:hAnsi="Times New Roman" w:cs="Times New Roman"/>
                <w:sz w:val="20"/>
                <w:szCs w:val="20"/>
              </w:rPr>
              <w:t>p</w:t>
            </w:r>
            <w:r w:rsidRPr="00AC3816">
              <w:rPr>
                <w:rFonts w:ascii="Times New Roman" w:eastAsia="Times New Roman" w:hAnsi="Times New Roman" w:cs="Times New Roman"/>
                <w:sz w:val="20"/>
                <w:szCs w:val="20"/>
              </w:rPr>
              <w:t>očtové o</w:t>
            </w:r>
            <w:r w:rsidR="00AC3816" w:rsidRPr="00AC3816">
              <w:rPr>
                <w:rFonts w:ascii="Times New Roman" w:eastAsia="Times New Roman" w:hAnsi="Times New Roman" w:cs="Times New Roman"/>
                <w:sz w:val="20"/>
                <w:szCs w:val="20"/>
              </w:rPr>
              <w:t>p</w:t>
            </w:r>
            <w:r w:rsidRPr="00AC3816">
              <w:rPr>
                <w:rFonts w:ascii="Times New Roman" w:eastAsia="Times New Roman" w:hAnsi="Times New Roman" w:cs="Times New Roman"/>
                <w:sz w:val="20"/>
                <w:szCs w:val="20"/>
              </w:rPr>
              <w:t>atření č. 23/26</w:t>
            </w:r>
          </w:p>
        </w:tc>
        <w:tc>
          <w:tcPr>
            <w:tcW w:w="2583" w:type="dxa"/>
            <w:gridSpan w:val="2"/>
            <w:tcBorders>
              <w:top w:val="single" w:sz="2" w:space="0" w:color="000000"/>
              <w:left w:val="single" w:sz="2" w:space="0" w:color="000000"/>
              <w:bottom w:val="single" w:sz="2" w:space="0" w:color="000000"/>
              <w:right w:val="single" w:sz="2" w:space="0" w:color="000000"/>
            </w:tcBorders>
          </w:tcPr>
          <w:p w14:paraId="5F116D85" w14:textId="55C3A4A0" w:rsidR="00B20EF5" w:rsidRPr="00AC3816" w:rsidRDefault="00AC3816">
            <w:pPr>
              <w:spacing w:after="0" w:line="259" w:lineRule="auto"/>
              <w:ind w:left="0" w:right="67" w:firstLine="0"/>
              <w:jc w:val="center"/>
              <w:rPr>
                <w:sz w:val="20"/>
                <w:szCs w:val="20"/>
              </w:rPr>
            </w:pPr>
            <w:r w:rsidRPr="00AC3816">
              <w:rPr>
                <w:rFonts w:ascii="Times New Roman" w:eastAsia="Times New Roman" w:hAnsi="Times New Roman" w:cs="Times New Roman"/>
                <w:sz w:val="20"/>
                <w:szCs w:val="20"/>
              </w:rPr>
              <w:t>změna rozpočtu</w:t>
            </w:r>
          </w:p>
        </w:tc>
      </w:tr>
      <w:tr w:rsidR="00AC3816" w:rsidRPr="00AC3816" w14:paraId="1DBBC47B" w14:textId="77777777">
        <w:trPr>
          <w:trHeight w:val="249"/>
        </w:trPr>
        <w:tc>
          <w:tcPr>
            <w:tcW w:w="684" w:type="dxa"/>
            <w:tcBorders>
              <w:top w:val="single" w:sz="2" w:space="0" w:color="000000"/>
              <w:left w:val="single" w:sz="2" w:space="0" w:color="000000"/>
              <w:bottom w:val="single" w:sz="2" w:space="0" w:color="000000"/>
              <w:right w:val="single" w:sz="2" w:space="0" w:color="000000"/>
            </w:tcBorders>
          </w:tcPr>
          <w:p w14:paraId="2D6D982E" w14:textId="08557722" w:rsidR="00AC3816" w:rsidRPr="00AC3816" w:rsidRDefault="00AC3816" w:rsidP="00AC3816">
            <w:pPr>
              <w:spacing w:after="160" w:line="259" w:lineRule="auto"/>
              <w:ind w:left="0" w:firstLine="0"/>
              <w:jc w:val="center"/>
              <w:rPr>
                <w:sz w:val="20"/>
                <w:szCs w:val="20"/>
              </w:rPr>
            </w:pPr>
            <w:r>
              <w:rPr>
                <w:sz w:val="20"/>
                <w:szCs w:val="20"/>
              </w:rPr>
              <w:t>§</w:t>
            </w:r>
          </w:p>
        </w:tc>
        <w:tc>
          <w:tcPr>
            <w:tcW w:w="687" w:type="dxa"/>
            <w:tcBorders>
              <w:top w:val="single" w:sz="2" w:space="0" w:color="000000"/>
              <w:left w:val="single" w:sz="2" w:space="0" w:color="000000"/>
              <w:bottom w:val="single" w:sz="2" w:space="0" w:color="000000"/>
              <w:right w:val="single" w:sz="2" w:space="0" w:color="000000"/>
            </w:tcBorders>
          </w:tcPr>
          <w:p w14:paraId="6073F473" w14:textId="0019F772" w:rsidR="00AC3816" w:rsidRPr="00AC3816" w:rsidRDefault="00AC3816" w:rsidP="00AC3816">
            <w:pPr>
              <w:spacing w:after="0" w:line="259" w:lineRule="auto"/>
              <w:ind w:left="0" w:right="64" w:firstLine="0"/>
              <w:jc w:val="center"/>
              <w:rPr>
                <w:sz w:val="20"/>
                <w:szCs w:val="20"/>
              </w:rPr>
            </w:pPr>
            <w:r w:rsidRPr="001E7860">
              <w:rPr>
                <w:rFonts w:ascii="Times New Roman" w:eastAsia="Times New Roman" w:hAnsi="Times New Roman" w:cs="Times New Roman"/>
                <w:sz w:val="20"/>
                <w:szCs w:val="20"/>
              </w:rPr>
              <w:t>Pol.</w:t>
            </w:r>
          </w:p>
        </w:tc>
        <w:tc>
          <w:tcPr>
            <w:tcW w:w="4040" w:type="dxa"/>
            <w:tcBorders>
              <w:top w:val="single" w:sz="2" w:space="0" w:color="000000"/>
              <w:left w:val="single" w:sz="2" w:space="0" w:color="000000"/>
              <w:bottom w:val="single" w:sz="2" w:space="0" w:color="000000"/>
              <w:right w:val="single" w:sz="2" w:space="0" w:color="000000"/>
            </w:tcBorders>
          </w:tcPr>
          <w:p w14:paraId="5B75D484" w14:textId="66ED9057" w:rsidR="00AC3816" w:rsidRPr="00AC3816" w:rsidRDefault="00AC3816" w:rsidP="00AC3816">
            <w:pPr>
              <w:spacing w:after="0" w:line="259" w:lineRule="auto"/>
              <w:ind w:left="122" w:firstLine="0"/>
              <w:jc w:val="left"/>
              <w:rPr>
                <w:sz w:val="20"/>
                <w:szCs w:val="20"/>
              </w:rPr>
            </w:pPr>
            <w:r>
              <w:rPr>
                <w:rFonts w:ascii="Times New Roman" w:eastAsia="Times New Roman" w:hAnsi="Times New Roman" w:cs="Times New Roman"/>
                <w:sz w:val="20"/>
                <w:szCs w:val="20"/>
              </w:rPr>
              <w:t>p</w:t>
            </w:r>
            <w:r w:rsidRPr="001E7860">
              <w:rPr>
                <w:rFonts w:ascii="Times New Roman" w:eastAsia="Times New Roman" w:hAnsi="Times New Roman" w:cs="Times New Roman"/>
                <w:sz w:val="20"/>
                <w:szCs w:val="20"/>
              </w:rPr>
              <w:t>o</w:t>
            </w:r>
            <w:r>
              <w:rPr>
                <w:rFonts w:ascii="Times New Roman" w:eastAsia="Times New Roman" w:hAnsi="Times New Roman" w:cs="Times New Roman"/>
                <w:sz w:val="20"/>
                <w:szCs w:val="20"/>
              </w:rPr>
              <w:t>p</w:t>
            </w:r>
            <w:r w:rsidRPr="001E7860">
              <w:rPr>
                <w:rFonts w:ascii="Times New Roman" w:eastAsia="Times New Roman" w:hAnsi="Times New Roman" w:cs="Times New Roman"/>
                <w:sz w:val="20"/>
                <w:szCs w:val="20"/>
              </w:rPr>
              <w:t>is</w:t>
            </w:r>
          </w:p>
        </w:tc>
        <w:tc>
          <w:tcPr>
            <w:tcW w:w="1216" w:type="dxa"/>
            <w:tcBorders>
              <w:top w:val="single" w:sz="2" w:space="0" w:color="000000"/>
              <w:left w:val="single" w:sz="2" w:space="0" w:color="000000"/>
              <w:bottom w:val="single" w:sz="2" w:space="0" w:color="000000"/>
              <w:right w:val="single" w:sz="2" w:space="0" w:color="000000"/>
            </w:tcBorders>
          </w:tcPr>
          <w:p w14:paraId="5266A5A4" w14:textId="70C81A2B" w:rsidR="00AC3816" w:rsidRPr="00AC3816" w:rsidRDefault="00AC3816" w:rsidP="00AC3816">
            <w:pPr>
              <w:spacing w:after="0" w:line="259" w:lineRule="auto"/>
              <w:ind w:left="0" w:right="143" w:firstLine="0"/>
              <w:jc w:val="right"/>
              <w:rPr>
                <w:sz w:val="20"/>
                <w:szCs w:val="20"/>
              </w:rPr>
            </w:pPr>
            <w:r>
              <w:rPr>
                <w:rFonts w:ascii="Times New Roman" w:eastAsia="Times New Roman" w:hAnsi="Times New Roman" w:cs="Times New Roman"/>
                <w:sz w:val="20"/>
                <w:szCs w:val="20"/>
              </w:rPr>
              <w:t>p</w:t>
            </w:r>
            <w:r w:rsidRPr="001E7860">
              <w:rPr>
                <w:rFonts w:ascii="Times New Roman" w:eastAsia="Times New Roman" w:hAnsi="Times New Roman" w:cs="Times New Roman"/>
                <w:sz w:val="20"/>
                <w:szCs w:val="20"/>
              </w:rPr>
              <w:t>ří</w:t>
            </w:r>
            <w:r>
              <w:rPr>
                <w:rFonts w:ascii="Times New Roman" w:eastAsia="Times New Roman" w:hAnsi="Times New Roman" w:cs="Times New Roman"/>
                <w:sz w:val="20"/>
                <w:szCs w:val="20"/>
              </w:rPr>
              <w:t>j</w:t>
            </w:r>
            <w:r w:rsidRPr="001E7860">
              <w:rPr>
                <w:rFonts w:ascii="Times New Roman" w:eastAsia="Times New Roman" w:hAnsi="Times New Roman" w:cs="Times New Roman"/>
                <w:sz w:val="20"/>
                <w:szCs w:val="20"/>
              </w:rPr>
              <w:t xml:space="preserve">em </w:t>
            </w:r>
            <w:r>
              <w:rPr>
                <w:rFonts w:ascii="Times New Roman" w:eastAsia="Times New Roman" w:hAnsi="Times New Roman" w:cs="Times New Roman"/>
                <w:sz w:val="20"/>
                <w:szCs w:val="20"/>
              </w:rPr>
              <w:t>(</w:t>
            </w:r>
            <w:r w:rsidRPr="001E7860">
              <w:rPr>
                <w:rFonts w:ascii="Times New Roman" w:eastAsia="Times New Roman" w:hAnsi="Times New Roman" w:cs="Times New Roman"/>
                <w:sz w:val="20"/>
                <w:szCs w:val="20"/>
              </w:rPr>
              <w:t>Kč</w:t>
            </w:r>
            <w:r>
              <w:rPr>
                <w:rFonts w:ascii="Times New Roman" w:eastAsia="Times New Roman" w:hAnsi="Times New Roman" w:cs="Times New Roman"/>
                <w:sz w:val="20"/>
                <w:szCs w:val="20"/>
              </w:rPr>
              <w:t>)</w:t>
            </w:r>
          </w:p>
        </w:tc>
        <w:tc>
          <w:tcPr>
            <w:tcW w:w="1367" w:type="dxa"/>
            <w:tcBorders>
              <w:top w:val="single" w:sz="2" w:space="0" w:color="000000"/>
              <w:left w:val="single" w:sz="2" w:space="0" w:color="000000"/>
              <w:bottom w:val="single" w:sz="2" w:space="0" w:color="000000"/>
              <w:right w:val="single" w:sz="2" w:space="0" w:color="000000"/>
            </w:tcBorders>
          </w:tcPr>
          <w:p w14:paraId="46ED6EAD" w14:textId="5ED4F72D" w:rsidR="00AC3816" w:rsidRPr="00AC3816" w:rsidRDefault="00AC3816" w:rsidP="00AC3816">
            <w:pPr>
              <w:tabs>
                <w:tab w:val="center" w:pos="892"/>
              </w:tabs>
              <w:spacing w:after="0" w:line="259" w:lineRule="auto"/>
              <w:ind w:left="0" w:firstLine="0"/>
              <w:jc w:val="left"/>
              <w:rPr>
                <w:sz w:val="20"/>
                <w:szCs w:val="20"/>
              </w:rPr>
            </w:pPr>
            <w:r>
              <w:rPr>
                <w:sz w:val="20"/>
                <w:szCs w:val="20"/>
              </w:rPr>
              <w:t>v</w:t>
            </w:r>
            <w:r>
              <w:rPr>
                <w:sz w:val="20"/>
                <w:szCs w:val="20"/>
              </w:rPr>
              <w:t>ýdej (Kč)</w:t>
            </w:r>
          </w:p>
        </w:tc>
      </w:tr>
      <w:tr w:rsidR="00B20EF5" w:rsidRPr="00AC3816" w14:paraId="6455857F" w14:textId="77777777" w:rsidTr="00AC3816">
        <w:trPr>
          <w:trHeight w:val="281"/>
        </w:trPr>
        <w:tc>
          <w:tcPr>
            <w:tcW w:w="684" w:type="dxa"/>
            <w:tcBorders>
              <w:top w:val="single" w:sz="2" w:space="0" w:color="000000"/>
              <w:left w:val="single" w:sz="2" w:space="0" w:color="000000"/>
              <w:bottom w:val="single" w:sz="2" w:space="0" w:color="000000"/>
              <w:right w:val="single" w:sz="2" w:space="0" w:color="000000"/>
            </w:tcBorders>
          </w:tcPr>
          <w:p w14:paraId="476D7029" w14:textId="77777777" w:rsidR="00B20EF5" w:rsidRPr="00AC3816" w:rsidRDefault="005509E7">
            <w:pPr>
              <w:spacing w:after="0" w:line="259" w:lineRule="auto"/>
              <w:ind w:left="47" w:firstLine="0"/>
              <w:jc w:val="left"/>
              <w:rPr>
                <w:sz w:val="20"/>
                <w:szCs w:val="20"/>
              </w:rPr>
            </w:pPr>
            <w:r w:rsidRPr="00AC3816">
              <w:rPr>
                <w:rFonts w:ascii="Times New Roman" w:eastAsia="Times New Roman" w:hAnsi="Times New Roman" w:cs="Times New Roman"/>
                <w:sz w:val="20"/>
                <w:szCs w:val="20"/>
              </w:rPr>
              <w:t>3113</w:t>
            </w:r>
          </w:p>
        </w:tc>
        <w:tc>
          <w:tcPr>
            <w:tcW w:w="687" w:type="dxa"/>
            <w:tcBorders>
              <w:top w:val="single" w:sz="2" w:space="0" w:color="000000"/>
              <w:left w:val="single" w:sz="2" w:space="0" w:color="000000"/>
              <w:bottom w:val="single" w:sz="2" w:space="0" w:color="000000"/>
              <w:right w:val="single" w:sz="2" w:space="0" w:color="000000"/>
            </w:tcBorders>
          </w:tcPr>
          <w:p w14:paraId="4C74A7B1" w14:textId="77777777" w:rsidR="00B20EF5" w:rsidRPr="00AC3816" w:rsidRDefault="005509E7">
            <w:pPr>
              <w:spacing w:after="0" w:line="259" w:lineRule="auto"/>
              <w:ind w:left="54" w:firstLine="0"/>
              <w:jc w:val="left"/>
              <w:rPr>
                <w:sz w:val="20"/>
                <w:szCs w:val="20"/>
              </w:rPr>
            </w:pPr>
            <w:r w:rsidRPr="00AC3816">
              <w:rPr>
                <w:rFonts w:ascii="Times New Roman" w:eastAsia="Times New Roman" w:hAnsi="Times New Roman" w:cs="Times New Roman"/>
                <w:sz w:val="20"/>
                <w:szCs w:val="20"/>
              </w:rPr>
              <w:t xml:space="preserve">6xxx </w:t>
            </w:r>
          </w:p>
        </w:tc>
        <w:tc>
          <w:tcPr>
            <w:tcW w:w="4040" w:type="dxa"/>
            <w:tcBorders>
              <w:top w:val="single" w:sz="2" w:space="0" w:color="000000"/>
              <w:left w:val="single" w:sz="2" w:space="0" w:color="000000"/>
              <w:bottom w:val="single" w:sz="2" w:space="0" w:color="000000"/>
              <w:right w:val="single" w:sz="2" w:space="0" w:color="000000"/>
            </w:tcBorders>
          </w:tcPr>
          <w:p w14:paraId="32520020" w14:textId="0D3F0375" w:rsidR="00B20EF5" w:rsidRPr="00AC3816" w:rsidRDefault="005509E7">
            <w:pPr>
              <w:spacing w:after="0" w:line="259" w:lineRule="auto"/>
              <w:ind w:left="0" w:firstLine="0"/>
              <w:jc w:val="left"/>
              <w:rPr>
                <w:sz w:val="20"/>
                <w:szCs w:val="20"/>
              </w:rPr>
            </w:pPr>
            <w:r w:rsidRPr="00AC3816">
              <w:rPr>
                <w:rFonts w:ascii="Times New Roman" w:eastAsia="Times New Roman" w:hAnsi="Times New Roman" w:cs="Times New Roman"/>
                <w:sz w:val="20"/>
                <w:szCs w:val="20"/>
              </w:rPr>
              <w:t>Základní škol</w:t>
            </w:r>
            <w:r w:rsidR="00AC3816">
              <w:rPr>
                <w:rFonts w:ascii="Times New Roman" w:eastAsia="Times New Roman" w:hAnsi="Times New Roman" w:cs="Times New Roman"/>
                <w:sz w:val="20"/>
                <w:szCs w:val="20"/>
              </w:rPr>
              <w:t>y</w:t>
            </w:r>
          </w:p>
        </w:tc>
        <w:tc>
          <w:tcPr>
            <w:tcW w:w="1216" w:type="dxa"/>
            <w:tcBorders>
              <w:top w:val="single" w:sz="2" w:space="0" w:color="000000"/>
              <w:left w:val="single" w:sz="2" w:space="0" w:color="000000"/>
              <w:bottom w:val="single" w:sz="2" w:space="0" w:color="000000"/>
              <w:right w:val="single" w:sz="2" w:space="0" w:color="000000"/>
            </w:tcBorders>
          </w:tcPr>
          <w:p w14:paraId="0EDBA8C4" w14:textId="77777777" w:rsidR="00B20EF5" w:rsidRPr="00AC3816" w:rsidRDefault="00B20EF5">
            <w:pPr>
              <w:spacing w:after="160" w:line="259" w:lineRule="auto"/>
              <w:ind w:left="0" w:firstLine="0"/>
              <w:jc w:val="left"/>
              <w:rPr>
                <w:sz w:val="20"/>
                <w:szCs w:val="20"/>
              </w:rPr>
            </w:pPr>
          </w:p>
        </w:tc>
        <w:tc>
          <w:tcPr>
            <w:tcW w:w="1367" w:type="dxa"/>
            <w:tcBorders>
              <w:top w:val="single" w:sz="2" w:space="0" w:color="000000"/>
              <w:left w:val="single" w:sz="2" w:space="0" w:color="000000"/>
              <w:bottom w:val="single" w:sz="2" w:space="0" w:color="000000"/>
              <w:right w:val="single" w:sz="2" w:space="0" w:color="000000"/>
            </w:tcBorders>
          </w:tcPr>
          <w:p w14:paraId="1BE61237" w14:textId="77777777" w:rsidR="00B20EF5" w:rsidRPr="00AC3816" w:rsidRDefault="005509E7">
            <w:pPr>
              <w:spacing w:after="0" w:line="259" w:lineRule="auto"/>
              <w:ind w:left="0" w:right="64" w:firstLine="0"/>
              <w:jc w:val="right"/>
              <w:rPr>
                <w:sz w:val="20"/>
                <w:szCs w:val="20"/>
              </w:rPr>
            </w:pPr>
            <w:r w:rsidRPr="00AC3816">
              <w:rPr>
                <w:rFonts w:ascii="Times New Roman" w:eastAsia="Times New Roman" w:hAnsi="Times New Roman" w:cs="Times New Roman"/>
                <w:sz w:val="20"/>
                <w:szCs w:val="20"/>
              </w:rPr>
              <w:t>-4.000.000</w:t>
            </w:r>
          </w:p>
        </w:tc>
      </w:tr>
      <w:tr w:rsidR="00B20EF5" w:rsidRPr="00AC3816" w14:paraId="3920BB5F" w14:textId="77777777" w:rsidTr="00AC3816">
        <w:trPr>
          <w:trHeight w:val="281"/>
        </w:trPr>
        <w:tc>
          <w:tcPr>
            <w:tcW w:w="684" w:type="dxa"/>
            <w:tcBorders>
              <w:top w:val="single" w:sz="2" w:space="0" w:color="000000"/>
              <w:left w:val="single" w:sz="2" w:space="0" w:color="000000"/>
              <w:bottom w:val="single" w:sz="4" w:space="0" w:color="auto"/>
              <w:right w:val="single" w:sz="2" w:space="0" w:color="000000"/>
            </w:tcBorders>
          </w:tcPr>
          <w:p w14:paraId="3FEF37D9" w14:textId="77777777" w:rsidR="00B20EF5" w:rsidRPr="00AC3816" w:rsidRDefault="005509E7">
            <w:pPr>
              <w:spacing w:after="0" w:line="259" w:lineRule="auto"/>
              <w:ind w:left="54" w:firstLine="0"/>
              <w:jc w:val="left"/>
              <w:rPr>
                <w:sz w:val="20"/>
                <w:szCs w:val="20"/>
              </w:rPr>
            </w:pPr>
            <w:r w:rsidRPr="00AC3816">
              <w:rPr>
                <w:rFonts w:ascii="Times New Roman" w:eastAsia="Times New Roman" w:hAnsi="Times New Roman" w:cs="Times New Roman"/>
                <w:sz w:val="20"/>
                <w:szCs w:val="20"/>
              </w:rPr>
              <w:t>3612</w:t>
            </w:r>
          </w:p>
        </w:tc>
        <w:tc>
          <w:tcPr>
            <w:tcW w:w="687" w:type="dxa"/>
            <w:tcBorders>
              <w:top w:val="single" w:sz="2" w:space="0" w:color="000000"/>
              <w:left w:val="single" w:sz="2" w:space="0" w:color="000000"/>
              <w:bottom w:val="single" w:sz="2" w:space="0" w:color="000000"/>
              <w:right w:val="single" w:sz="2" w:space="0" w:color="000000"/>
            </w:tcBorders>
          </w:tcPr>
          <w:p w14:paraId="573E4A16" w14:textId="77777777" w:rsidR="00B20EF5" w:rsidRPr="00AC3816" w:rsidRDefault="005509E7">
            <w:pPr>
              <w:spacing w:after="0" w:line="259" w:lineRule="auto"/>
              <w:ind w:left="54" w:firstLine="0"/>
              <w:jc w:val="left"/>
              <w:rPr>
                <w:sz w:val="20"/>
                <w:szCs w:val="20"/>
              </w:rPr>
            </w:pPr>
            <w:r w:rsidRPr="00AC3816">
              <w:rPr>
                <w:rFonts w:ascii="Times New Roman" w:eastAsia="Times New Roman" w:hAnsi="Times New Roman" w:cs="Times New Roman"/>
                <w:sz w:val="20"/>
                <w:szCs w:val="20"/>
              </w:rPr>
              <w:t xml:space="preserve">6xxx </w:t>
            </w:r>
          </w:p>
        </w:tc>
        <w:tc>
          <w:tcPr>
            <w:tcW w:w="4040" w:type="dxa"/>
            <w:tcBorders>
              <w:top w:val="single" w:sz="2" w:space="0" w:color="000000"/>
              <w:left w:val="single" w:sz="2" w:space="0" w:color="000000"/>
              <w:bottom w:val="single" w:sz="2" w:space="0" w:color="000000"/>
              <w:right w:val="single" w:sz="2" w:space="0" w:color="000000"/>
            </w:tcBorders>
          </w:tcPr>
          <w:p w14:paraId="0BAD080F" w14:textId="42F43EB9" w:rsidR="00B20EF5" w:rsidRPr="00AC3816" w:rsidRDefault="005509E7">
            <w:pPr>
              <w:spacing w:after="0" w:line="259" w:lineRule="auto"/>
              <w:ind w:left="0" w:firstLine="0"/>
              <w:jc w:val="left"/>
              <w:rPr>
                <w:sz w:val="20"/>
                <w:szCs w:val="20"/>
              </w:rPr>
            </w:pPr>
            <w:r w:rsidRPr="00AC3816">
              <w:rPr>
                <w:rFonts w:ascii="Times New Roman" w:eastAsia="Times New Roman" w:hAnsi="Times New Roman" w:cs="Times New Roman"/>
                <w:sz w:val="20"/>
                <w:szCs w:val="20"/>
              </w:rPr>
              <w:t>B</w:t>
            </w:r>
            <w:r w:rsidR="00AC3816">
              <w:rPr>
                <w:rFonts w:ascii="Times New Roman" w:eastAsia="Times New Roman" w:hAnsi="Times New Roman" w:cs="Times New Roman"/>
                <w:sz w:val="20"/>
                <w:szCs w:val="20"/>
              </w:rPr>
              <w:t>yt</w:t>
            </w:r>
            <w:r w:rsidRPr="00AC3816">
              <w:rPr>
                <w:rFonts w:ascii="Times New Roman" w:eastAsia="Times New Roman" w:hAnsi="Times New Roman" w:cs="Times New Roman"/>
                <w:sz w:val="20"/>
                <w:szCs w:val="20"/>
              </w:rPr>
              <w:t>ové hos</w:t>
            </w:r>
            <w:r w:rsidR="00AC3816">
              <w:rPr>
                <w:rFonts w:ascii="Times New Roman" w:eastAsia="Times New Roman" w:hAnsi="Times New Roman" w:cs="Times New Roman"/>
                <w:sz w:val="20"/>
                <w:szCs w:val="20"/>
              </w:rPr>
              <w:t>p</w:t>
            </w:r>
            <w:r w:rsidRPr="00AC3816">
              <w:rPr>
                <w:rFonts w:ascii="Times New Roman" w:eastAsia="Times New Roman" w:hAnsi="Times New Roman" w:cs="Times New Roman"/>
                <w:sz w:val="20"/>
                <w:szCs w:val="20"/>
              </w:rPr>
              <w:t>odářství</w:t>
            </w:r>
          </w:p>
        </w:tc>
        <w:tc>
          <w:tcPr>
            <w:tcW w:w="1216" w:type="dxa"/>
            <w:tcBorders>
              <w:top w:val="single" w:sz="2" w:space="0" w:color="000000"/>
              <w:left w:val="single" w:sz="2" w:space="0" w:color="000000"/>
              <w:bottom w:val="single" w:sz="2" w:space="0" w:color="000000"/>
              <w:right w:val="single" w:sz="2" w:space="0" w:color="000000"/>
            </w:tcBorders>
          </w:tcPr>
          <w:p w14:paraId="081AE7AB" w14:textId="77777777" w:rsidR="00B20EF5" w:rsidRPr="00AC3816" w:rsidRDefault="00B20EF5">
            <w:pPr>
              <w:spacing w:after="160" w:line="259" w:lineRule="auto"/>
              <w:ind w:left="0" w:firstLine="0"/>
              <w:jc w:val="left"/>
              <w:rPr>
                <w:sz w:val="20"/>
                <w:szCs w:val="20"/>
              </w:rPr>
            </w:pPr>
          </w:p>
        </w:tc>
        <w:tc>
          <w:tcPr>
            <w:tcW w:w="1367" w:type="dxa"/>
            <w:tcBorders>
              <w:top w:val="single" w:sz="2" w:space="0" w:color="000000"/>
              <w:left w:val="single" w:sz="2" w:space="0" w:color="000000"/>
              <w:bottom w:val="single" w:sz="2" w:space="0" w:color="000000"/>
              <w:right w:val="single" w:sz="2" w:space="0" w:color="000000"/>
            </w:tcBorders>
          </w:tcPr>
          <w:p w14:paraId="0B3631CA" w14:textId="77777777" w:rsidR="00B20EF5" w:rsidRPr="00AC3816" w:rsidRDefault="005509E7">
            <w:pPr>
              <w:spacing w:after="0" w:line="259" w:lineRule="auto"/>
              <w:ind w:left="0" w:right="64" w:firstLine="0"/>
              <w:jc w:val="right"/>
              <w:rPr>
                <w:sz w:val="20"/>
                <w:szCs w:val="20"/>
              </w:rPr>
            </w:pPr>
            <w:r w:rsidRPr="00AC3816">
              <w:rPr>
                <w:rFonts w:ascii="Times New Roman" w:eastAsia="Times New Roman" w:hAnsi="Times New Roman" w:cs="Times New Roman"/>
                <w:sz w:val="20"/>
                <w:szCs w:val="20"/>
              </w:rPr>
              <w:t>4.000.000</w:t>
            </w:r>
          </w:p>
        </w:tc>
      </w:tr>
    </w:tbl>
    <w:p w14:paraId="37C0ECB3" w14:textId="77777777" w:rsidR="005509E7" w:rsidRDefault="005509E7"/>
    <w:sectPr w:rsidR="005509E7">
      <w:pgSz w:w="11909" w:h="16841"/>
      <w:pgMar w:top="474" w:right="619" w:bottom="2419" w:left="1166"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442ECFF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51" o:spid="_x0000_i1025" type="#_x0000_t75" style="width:10.65pt;height:13.75pt;visibility:visible;mso-wrap-style:square" o:bullet="t">
        <v:imagedata r:id="rId1" o:title=""/>
      </v:shape>
    </w:pict>
  </w:numPicBullet>
  <w:abstractNum w:abstractNumId="0" w15:restartNumberingAfterBreak="0">
    <w:nsid w:val="04B94A94"/>
    <w:multiLevelType w:val="hybridMultilevel"/>
    <w:tmpl w:val="23C0E5DE"/>
    <w:lvl w:ilvl="0" w:tplc="2C6C847A">
      <w:start w:val="1"/>
      <w:numFmt w:val="bullet"/>
      <w:lvlText w:val=""/>
      <w:lvlPicBulletId w:val="0"/>
      <w:lvlJc w:val="left"/>
      <w:pPr>
        <w:ind w:left="1454" w:hanging="360"/>
      </w:pPr>
      <w:rPr>
        <w:rFonts w:ascii="Symbol" w:hAnsi="Symbol" w:hint="default"/>
      </w:rPr>
    </w:lvl>
    <w:lvl w:ilvl="1" w:tplc="04050003" w:tentative="1">
      <w:start w:val="1"/>
      <w:numFmt w:val="bullet"/>
      <w:lvlText w:val="o"/>
      <w:lvlJc w:val="left"/>
      <w:pPr>
        <w:ind w:left="2174" w:hanging="360"/>
      </w:pPr>
      <w:rPr>
        <w:rFonts w:ascii="Courier New" w:hAnsi="Courier New" w:cs="Courier New" w:hint="default"/>
      </w:rPr>
    </w:lvl>
    <w:lvl w:ilvl="2" w:tplc="04050005" w:tentative="1">
      <w:start w:val="1"/>
      <w:numFmt w:val="bullet"/>
      <w:lvlText w:val=""/>
      <w:lvlJc w:val="left"/>
      <w:pPr>
        <w:ind w:left="2894" w:hanging="360"/>
      </w:pPr>
      <w:rPr>
        <w:rFonts w:ascii="Wingdings" w:hAnsi="Wingdings" w:hint="default"/>
      </w:rPr>
    </w:lvl>
    <w:lvl w:ilvl="3" w:tplc="04050001" w:tentative="1">
      <w:start w:val="1"/>
      <w:numFmt w:val="bullet"/>
      <w:lvlText w:val=""/>
      <w:lvlJc w:val="left"/>
      <w:pPr>
        <w:ind w:left="3614" w:hanging="360"/>
      </w:pPr>
      <w:rPr>
        <w:rFonts w:ascii="Symbol" w:hAnsi="Symbol" w:hint="default"/>
      </w:rPr>
    </w:lvl>
    <w:lvl w:ilvl="4" w:tplc="04050003" w:tentative="1">
      <w:start w:val="1"/>
      <w:numFmt w:val="bullet"/>
      <w:lvlText w:val="o"/>
      <w:lvlJc w:val="left"/>
      <w:pPr>
        <w:ind w:left="4334" w:hanging="360"/>
      </w:pPr>
      <w:rPr>
        <w:rFonts w:ascii="Courier New" w:hAnsi="Courier New" w:cs="Courier New" w:hint="default"/>
      </w:rPr>
    </w:lvl>
    <w:lvl w:ilvl="5" w:tplc="04050005" w:tentative="1">
      <w:start w:val="1"/>
      <w:numFmt w:val="bullet"/>
      <w:lvlText w:val=""/>
      <w:lvlJc w:val="left"/>
      <w:pPr>
        <w:ind w:left="5054" w:hanging="360"/>
      </w:pPr>
      <w:rPr>
        <w:rFonts w:ascii="Wingdings" w:hAnsi="Wingdings" w:hint="default"/>
      </w:rPr>
    </w:lvl>
    <w:lvl w:ilvl="6" w:tplc="04050001" w:tentative="1">
      <w:start w:val="1"/>
      <w:numFmt w:val="bullet"/>
      <w:lvlText w:val=""/>
      <w:lvlJc w:val="left"/>
      <w:pPr>
        <w:ind w:left="5774" w:hanging="360"/>
      </w:pPr>
      <w:rPr>
        <w:rFonts w:ascii="Symbol" w:hAnsi="Symbol" w:hint="default"/>
      </w:rPr>
    </w:lvl>
    <w:lvl w:ilvl="7" w:tplc="04050003" w:tentative="1">
      <w:start w:val="1"/>
      <w:numFmt w:val="bullet"/>
      <w:lvlText w:val="o"/>
      <w:lvlJc w:val="left"/>
      <w:pPr>
        <w:ind w:left="6494" w:hanging="360"/>
      </w:pPr>
      <w:rPr>
        <w:rFonts w:ascii="Courier New" w:hAnsi="Courier New" w:cs="Courier New" w:hint="default"/>
      </w:rPr>
    </w:lvl>
    <w:lvl w:ilvl="8" w:tplc="04050005" w:tentative="1">
      <w:start w:val="1"/>
      <w:numFmt w:val="bullet"/>
      <w:lvlText w:val=""/>
      <w:lvlJc w:val="left"/>
      <w:pPr>
        <w:ind w:left="7214" w:hanging="360"/>
      </w:pPr>
      <w:rPr>
        <w:rFonts w:ascii="Wingdings" w:hAnsi="Wingdings" w:hint="default"/>
      </w:rPr>
    </w:lvl>
  </w:abstractNum>
  <w:num w:numId="1" w16cid:durableId="10734275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EF5"/>
    <w:rsid w:val="002451AF"/>
    <w:rsid w:val="005509E7"/>
    <w:rsid w:val="00AC3816"/>
    <w:rsid w:val="00B20EF5"/>
    <w:rsid w:val="00BE293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CBB38"/>
  <w15:docId w15:val="{7184100E-DC54-4347-B4C4-087B461A8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s-CZ" w:eastAsia="cs-CZ"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pPr>
      <w:spacing w:after="29" w:line="250" w:lineRule="auto"/>
      <w:ind w:left="1320" w:hanging="10"/>
      <w:jc w:val="both"/>
    </w:pPr>
    <w:rPr>
      <w:rFonts w:ascii="Calibri" w:eastAsia="Calibri" w:hAnsi="Calibri" w:cs="Calibri"/>
      <w:color w:val="000000"/>
      <w:sz w:val="22"/>
    </w:rPr>
  </w:style>
  <w:style w:type="paragraph" w:styleId="Nadpis1">
    <w:name w:val="heading 1"/>
    <w:next w:val="Normln"/>
    <w:link w:val="Nadpis1Char"/>
    <w:uiPriority w:val="9"/>
    <w:qFormat/>
    <w:pPr>
      <w:keepNext/>
      <w:keepLines/>
      <w:spacing w:after="125" w:line="259" w:lineRule="auto"/>
      <w:ind w:left="3598"/>
      <w:outlineLvl w:val="0"/>
    </w:pPr>
    <w:rPr>
      <w:rFonts w:ascii="Calibri" w:eastAsia="Calibri" w:hAnsi="Calibri" w:cs="Calibri"/>
      <w:color w:val="000000"/>
      <w:sz w:val="34"/>
    </w:rPr>
  </w:style>
  <w:style w:type="paragraph" w:styleId="Nadpis2">
    <w:name w:val="heading 2"/>
    <w:next w:val="Normln"/>
    <w:link w:val="Nadpis2Char"/>
    <w:uiPriority w:val="9"/>
    <w:unhideWhenUsed/>
    <w:qFormat/>
    <w:pPr>
      <w:keepNext/>
      <w:keepLines/>
      <w:spacing w:after="262" w:line="259" w:lineRule="auto"/>
      <w:outlineLvl w:val="1"/>
    </w:pPr>
    <w:rPr>
      <w:rFonts w:ascii="Calibri" w:eastAsia="Calibri" w:hAnsi="Calibri" w:cs="Calibri"/>
      <w:color w:val="000000"/>
      <w:u w:val="single" w:color="00000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link w:val="Nadpis2"/>
    <w:rPr>
      <w:rFonts w:ascii="Calibri" w:eastAsia="Calibri" w:hAnsi="Calibri" w:cs="Calibri"/>
      <w:color w:val="000000"/>
      <w:sz w:val="24"/>
      <w:u w:val="single" w:color="000000"/>
    </w:rPr>
  </w:style>
  <w:style w:type="character" w:customStyle="1" w:styleId="Nadpis1Char">
    <w:name w:val="Nadpis 1 Char"/>
    <w:link w:val="Nadpis1"/>
    <w:rPr>
      <w:rFonts w:ascii="Calibri" w:eastAsia="Calibri" w:hAnsi="Calibri" w:cs="Calibri"/>
      <w:color w:val="000000"/>
      <w:sz w:val="3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Odstavecseseznamem">
    <w:name w:val="List Paragraph"/>
    <w:basedOn w:val="Normln"/>
    <w:uiPriority w:val="34"/>
    <w:qFormat/>
    <w:rsid w:val="00BE29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2.jpg"/><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242</Words>
  <Characters>1430</Characters>
  <Application>Microsoft Office Word</Application>
  <DocSecurity>0</DocSecurity>
  <Lines>11</Lines>
  <Paragraphs>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Naděžda Hlubučková</dc:creator>
  <cp:keywords/>
  <cp:lastModifiedBy>Naděžda Hlubučková</cp:lastModifiedBy>
  <cp:revision>2</cp:revision>
  <dcterms:created xsi:type="dcterms:W3CDTF">2026-05-26T08:19:00Z</dcterms:created>
  <dcterms:modified xsi:type="dcterms:W3CDTF">2026-05-26T08:19:00Z</dcterms:modified>
</cp:coreProperties>
</file>