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EE8C" w14:textId="77777777" w:rsidR="009C7532" w:rsidRDefault="00DB4252">
      <w:pPr>
        <w:spacing w:after="331"/>
        <w:ind w:left="-777"/>
        <w:jc w:val="left"/>
      </w:pPr>
      <w:r>
        <w:rPr>
          <w:noProof/>
        </w:rPr>
        <w:drawing>
          <wp:inline distT="0" distB="0" distL="0" distR="0" wp14:anchorId="64E65D3C" wp14:editId="7493B191">
            <wp:extent cx="6611687" cy="1393269"/>
            <wp:effectExtent l="0" t="0" r="0" b="0"/>
            <wp:docPr id="7638" name="Picture 7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8" name="Picture 763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11687" cy="1393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43BC9" w14:textId="77777777" w:rsidR="009C7532" w:rsidRDefault="00DB4252">
      <w:pPr>
        <w:spacing w:after="583"/>
        <w:ind w:left="1849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611001A8" wp14:editId="3E1C7F25">
                <wp:extent cx="4948485" cy="4568"/>
                <wp:effectExtent l="0" t="0" r="0" b="0"/>
                <wp:docPr id="7641" name="Group 7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8485" cy="4568"/>
                          <a:chOff x="0" y="0"/>
                          <a:chExt cx="4948485" cy="4568"/>
                        </a:xfrm>
                      </wpg:grpSpPr>
                      <wps:wsp>
                        <wps:cNvPr id="7640" name="Shape 7640"/>
                        <wps:cNvSpPr/>
                        <wps:spPr>
                          <a:xfrm>
                            <a:off x="0" y="0"/>
                            <a:ext cx="4948485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8485" h="4568">
                                <a:moveTo>
                                  <a:pt x="0" y="2284"/>
                                </a:moveTo>
                                <a:lnTo>
                                  <a:pt x="4948485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41" style="width:389.644pt;height:0.359695pt;mso-position-horizontal-relative:char;mso-position-vertical-relative:line" coordsize="49484,45">
                <v:shape id="Shape 7640" style="position:absolute;width:49484;height:45;left:0;top:0;" coordsize="4948485,4568" path="m0,2284l4948485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3A68070" w14:textId="77777777" w:rsidR="009C7532" w:rsidRDefault="00DB4252">
      <w:pPr>
        <w:ind w:left="1777"/>
        <w:jc w:val="center"/>
      </w:pPr>
      <w:r>
        <w:rPr>
          <w:rFonts w:ascii="Times New Roman" w:eastAsia="Times New Roman" w:hAnsi="Times New Roman" w:cs="Times New Roman"/>
          <w:sz w:val="38"/>
        </w:rPr>
        <w:t>18.02.2026</w:t>
      </w:r>
    </w:p>
    <w:p w14:paraId="759A0A3F" w14:textId="77777777" w:rsidR="009C7532" w:rsidRPr="004904A7" w:rsidRDefault="00DB4252">
      <w:pPr>
        <w:spacing w:after="427"/>
        <w:ind w:left="1461"/>
        <w:jc w:val="center"/>
        <w:rPr>
          <w:sz w:val="20"/>
          <w:szCs w:val="20"/>
        </w:rPr>
      </w:pPr>
      <w:r w:rsidRPr="004904A7">
        <w:rPr>
          <w:rFonts w:ascii="Times New Roman" w:eastAsia="Times New Roman" w:hAnsi="Times New Roman" w:cs="Times New Roman"/>
          <w:sz w:val="20"/>
          <w:szCs w:val="20"/>
        </w:rPr>
        <w:t>(výpis)</w:t>
      </w:r>
    </w:p>
    <w:p w14:paraId="3188109E" w14:textId="77777777" w:rsidR="009C7532" w:rsidRPr="004904A7" w:rsidRDefault="00DB4252">
      <w:pPr>
        <w:pStyle w:val="Nadpis1"/>
        <w:rPr>
          <w:sz w:val="20"/>
          <w:szCs w:val="20"/>
        </w:rPr>
      </w:pPr>
      <w:r w:rsidRPr="004904A7">
        <w:rPr>
          <w:sz w:val="20"/>
          <w:szCs w:val="20"/>
        </w:rPr>
        <w:t>Vyúčtování dotací poskytnutých příspěvkovým organizacím za rok 2025</w:t>
      </w:r>
    </w:p>
    <w:p w14:paraId="4BF24F72" w14:textId="0387EF8C" w:rsidR="009C7532" w:rsidRPr="004904A7" w:rsidRDefault="00DB4252">
      <w:pPr>
        <w:tabs>
          <w:tab w:val="center" w:pos="6649"/>
        </w:tabs>
        <w:spacing w:after="3"/>
        <w:ind w:left="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Předkládá: Mgr. Ondřej Lněnička</w:t>
      </w:r>
      <w:r w:rsidRPr="004904A7">
        <w:rPr>
          <w:sz w:val="20"/>
          <w:szCs w:val="20"/>
        </w:rPr>
        <w:tab/>
      </w:r>
      <w:r w:rsidR="004904A7">
        <w:rPr>
          <w:sz w:val="20"/>
          <w:szCs w:val="20"/>
        </w:rPr>
        <w:t xml:space="preserve">                           </w:t>
      </w:r>
      <w:r w:rsidRPr="004904A7">
        <w:rPr>
          <w:sz w:val="20"/>
          <w:szCs w:val="20"/>
        </w:rPr>
        <w:t>Zpracováno: Martina Koštýřová</w:t>
      </w:r>
    </w:p>
    <w:p w14:paraId="29DE9E49" w14:textId="77777777" w:rsidR="009C7532" w:rsidRPr="004904A7" w:rsidRDefault="00DB4252">
      <w:pPr>
        <w:spacing w:after="260"/>
        <w:ind w:left="0" w:right="1180"/>
        <w:jc w:val="right"/>
        <w:rPr>
          <w:sz w:val="20"/>
          <w:szCs w:val="20"/>
        </w:rPr>
      </w:pPr>
      <w:r w:rsidRPr="004904A7">
        <w:rPr>
          <w:sz w:val="20"/>
          <w:szCs w:val="20"/>
        </w:rPr>
        <w:t>Ing. Tereza Watzkeová</w:t>
      </w:r>
    </w:p>
    <w:p w14:paraId="5C6B1023" w14:textId="77777777" w:rsidR="009C7532" w:rsidRPr="004904A7" w:rsidRDefault="00DB4252">
      <w:pPr>
        <w:spacing w:after="227"/>
        <w:ind w:left="14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Odbor: Odbor ekonomický</w:t>
      </w:r>
    </w:p>
    <w:p w14:paraId="125702B5" w14:textId="77777777" w:rsidR="009C7532" w:rsidRPr="004904A7" w:rsidRDefault="00DB4252">
      <w:pPr>
        <w:spacing w:after="233"/>
        <w:ind w:left="38" w:hanging="1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Číslo usnesení: 068/3/26</w:t>
      </w:r>
    </w:p>
    <w:p w14:paraId="2F0F9420" w14:textId="77777777" w:rsidR="009C7532" w:rsidRPr="004904A7" w:rsidRDefault="00DB4252">
      <w:pPr>
        <w:spacing w:after="296"/>
        <w:ind w:left="38" w:hanging="1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Rada městské části Praha 18</w:t>
      </w:r>
    </w:p>
    <w:p w14:paraId="03B25636" w14:textId="77777777" w:rsidR="009C7532" w:rsidRPr="004904A7" w:rsidRDefault="00DB4252">
      <w:pPr>
        <w:spacing w:after="3"/>
        <w:ind w:left="14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I. schvaluje</w:t>
      </w:r>
    </w:p>
    <w:p w14:paraId="6BA20D23" w14:textId="77777777" w:rsidR="009C7532" w:rsidRPr="004904A7" w:rsidRDefault="00DB4252">
      <w:pPr>
        <w:numPr>
          <w:ilvl w:val="0"/>
          <w:numId w:val="1"/>
        </w:numPr>
        <w:spacing w:after="272"/>
        <w:ind w:left="605" w:hanging="36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vyúčtování neinvestičních a investičních účelových dotací poskytnutých příspěvkovým organizacím z rozpočtu MČ Praha 18 a rozpočtu hl. m. Prahy prostřednictvím MČ za rok 2025, dle přílohy č. 1.</w:t>
      </w:r>
    </w:p>
    <w:p w14:paraId="42DEE868" w14:textId="77777777" w:rsidR="009C7532" w:rsidRPr="004904A7" w:rsidRDefault="00DB4252">
      <w:pPr>
        <w:numPr>
          <w:ilvl w:val="0"/>
          <w:numId w:val="1"/>
        </w:numPr>
        <w:spacing w:after="293"/>
        <w:ind w:left="605" w:hanging="36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schvaluje rozpočtové opatření dle přílohy č. 2.</w:t>
      </w:r>
    </w:p>
    <w:p w14:paraId="7C86BECF" w14:textId="77777777" w:rsidR="009C7532" w:rsidRPr="004904A7" w:rsidRDefault="00DB4252">
      <w:pPr>
        <w:spacing w:after="6"/>
        <w:ind w:left="38" w:hanging="1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Důvodová zpráva:</w:t>
      </w:r>
    </w:p>
    <w:p w14:paraId="58531404" w14:textId="77777777" w:rsidR="009C7532" w:rsidRPr="004904A7" w:rsidRDefault="00DB4252">
      <w:pPr>
        <w:spacing w:after="236"/>
        <w:ind w:left="14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Použité právní předpisy:</w:t>
      </w:r>
    </w:p>
    <w:p w14:paraId="0633D15F" w14:textId="77777777" w:rsidR="009C7532" w:rsidRPr="004904A7" w:rsidRDefault="00DB4252">
      <w:pPr>
        <w:tabs>
          <w:tab w:val="center" w:pos="455"/>
          <w:tab w:val="center" w:pos="3821"/>
        </w:tabs>
        <w:spacing w:after="268"/>
        <w:ind w:left="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ab/>
      </w:r>
      <w:r w:rsidRPr="004904A7">
        <w:rPr>
          <w:noProof/>
          <w:sz w:val="20"/>
          <w:szCs w:val="20"/>
        </w:rPr>
        <w:drawing>
          <wp:inline distT="0" distB="0" distL="0" distR="0" wp14:anchorId="6646849B" wp14:editId="3A5A2A2A">
            <wp:extent cx="50262" cy="45681"/>
            <wp:effectExtent l="0" t="0" r="0" b="0"/>
            <wp:docPr id="1957" name="Picture 1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" name="Picture 195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62" cy="4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04A7">
        <w:rPr>
          <w:sz w:val="20"/>
          <w:szCs w:val="20"/>
        </w:rPr>
        <w:tab/>
        <w:t>zákon č. 250/2000 Sb., o rozpočtových pravidlech územních rozpočtů</w:t>
      </w:r>
    </w:p>
    <w:p w14:paraId="0CF3DCEA" w14:textId="77777777" w:rsidR="009C7532" w:rsidRPr="004904A7" w:rsidRDefault="00DB4252">
      <w:pPr>
        <w:spacing w:after="3"/>
        <w:ind w:left="14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Odůvodnění předkladu:</w:t>
      </w:r>
    </w:p>
    <w:p w14:paraId="026EC7B7" w14:textId="77777777" w:rsidR="009C7532" w:rsidRPr="004904A7" w:rsidRDefault="00DB4252">
      <w:pPr>
        <w:spacing w:line="217" w:lineRule="auto"/>
        <w:ind w:left="0" w:right="14" w:firstLine="22"/>
        <w:rPr>
          <w:sz w:val="20"/>
          <w:szCs w:val="20"/>
        </w:rPr>
      </w:pPr>
      <w:r w:rsidRPr="004904A7">
        <w:rPr>
          <w:sz w:val="20"/>
          <w:szCs w:val="20"/>
        </w:rPr>
        <w:t>Místostarosta Mgr. Ondřej Lněnička předkládá souhrnné vyúčtování dotací poskytnutých příspěvkovým organizacím zřízených MČ Praha 18 z rozpočtu Praha 18 a z rozpočtu hl. m. Prahy za rok 2025: ZŠ a MŠ Tupolevova, IČO: 60445939, se sídlem Dobratická 525, 199 OO Praha 9 - Letňany; ZŠ gen. F. Fajtla DFC, IČO: 60446005, se sídlem Rychnovská 350, 199 00 Praha 9 — Letňany; ZŠ Fryčovická, IČO: 63832151, se sídlem Fryčovická 462, 199 00 Praha 9 — Letňany; MŠ Malkovského, IČO: 71294597, se sídlem Malkovského 587, 199 OO Praha 9 - Letňany; ZŠS v Letňanech, IČO: 29011647, se sídlem Fryčovická 462, 199 OO Praha 9 Letňany. Podrobné členění dle poskytovatele, účelu a úzje uvedeno v příloze č. 1. Vratky dotací poskytnutých z rozpočtu hl. m. Prahy budu vypořádány v rámci finančního vztahu mezi MČ Praha 18 a hl. m. Prahou a nejsou zapojovány do rozpočtu MČ. U organizace Zařízení školního stravování v Letňanech je součástí finančního vypořádání také částka ve výši 521.000,00 Kč odpovídající vyrovnání ztráty z roku 2024 (ORJ 103). Tato částka není vratkou do rozpočtu MČ a bude vypořádána účetní operací v roce 2026 po schválení finančního vypořádání. Na základě finančního vypořádání je navržena úprava rozpočtu v příloze č. 2. Rozpočtové opatření je předkládáno Radě MČ Praha 18 v souladu s kompetencemi stanovenými ZMČ, podle nichž může RMČ schvalovat rozpočtová opatření do výše 10 mil. Kč v součtu mezi zasedáními ZMČ.</w:t>
      </w:r>
    </w:p>
    <w:p w14:paraId="6EF06EA0" w14:textId="77777777" w:rsidR="009C7532" w:rsidRPr="004904A7" w:rsidRDefault="00DB4252">
      <w:pPr>
        <w:spacing w:after="6"/>
        <w:ind w:left="190" w:hanging="1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Zodpovídá: místostarosta Lněnička - EO, OŠKT</w:t>
      </w:r>
    </w:p>
    <w:p w14:paraId="18D0E458" w14:textId="77777777" w:rsidR="009C7532" w:rsidRPr="004904A7" w:rsidRDefault="00DB4252">
      <w:pPr>
        <w:spacing w:after="3"/>
        <w:ind w:left="180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Přílohy:</w:t>
      </w:r>
    </w:p>
    <w:p w14:paraId="619F5295" w14:textId="77777777" w:rsidR="004904A7" w:rsidRDefault="00DB4252">
      <w:pPr>
        <w:spacing w:after="3" w:line="364" w:lineRule="auto"/>
        <w:ind w:left="165" w:right="5605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příloha č. 1 - podrobné členění dotací</w:t>
      </w:r>
    </w:p>
    <w:p w14:paraId="5BD13F84" w14:textId="057E841F" w:rsidR="004904A7" w:rsidRDefault="00DB4252">
      <w:pPr>
        <w:spacing w:after="3" w:line="364" w:lineRule="auto"/>
        <w:ind w:left="165" w:right="5605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lastRenderedPageBreak/>
        <w:t xml:space="preserve"> příloha č. 2 úprava rozpočtu č. 05/26 </w:t>
      </w:r>
    </w:p>
    <w:p w14:paraId="20D4C3E3" w14:textId="382AC4EB" w:rsidR="009C7532" w:rsidRPr="004904A7" w:rsidRDefault="00DB4252">
      <w:pPr>
        <w:spacing w:after="3" w:line="364" w:lineRule="auto"/>
        <w:ind w:left="165" w:right="5605" w:firstLine="4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Hlasování:</w:t>
      </w:r>
      <w:r w:rsidRPr="004904A7">
        <w:rPr>
          <w:sz w:val="20"/>
          <w:szCs w:val="20"/>
        </w:rPr>
        <w:tab/>
        <w:t>pro 4 proti O zdržel se O</w:t>
      </w:r>
    </w:p>
    <w:p w14:paraId="1D6B8C9F" w14:textId="416662C0" w:rsidR="004904A7" w:rsidRPr="004904A7" w:rsidRDefault="004904A7">
      <w:pPr>
        <w:rPr>
          <w:sz w:val="20"/>
          <w:szCs w:val="20"/>
        </w:rPr>
        <w:sectPr w:rsidR="004904A7" w:rsidRPr="004904A7">
          <w:pgSz w:w="11909" w:h="16841"/>
          <w:pgMar w:top="309" w:right="1036" w:bottom="2084" w:left="1180" w:header="708" w:footer="708" w:gutter="0"/>
          <w:cols w:space="708"/>
        </w:sectPr>
      </w:pPr>
      <w:r>
        <w:rPr>
          <w:sz w:val="20"/>
          <w:szCs w:val="20"/>
        </w:rPr>
        <w:t xml:space="preserve">                            Usnesení bylo přijato</w:t>
      </w:r>
    </w:p>
    <w:p w14:paraId="24BB6C05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3ADEE02A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2C9904FD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7BC48804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14F9549A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7DE31A9A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3742ED2C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74DDA2EE" w14:textId="68FCE72B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76DC11D9" w14:textId="7FA220D8" w:rsidR="004904A7" w:rsidRDefault="008558B4" w:rsidP="004904A7">
      <w:pPr>
        <w:spacing w:before="16" w:after="37"/>
        <w:ind w:left="813" w:hanging="799"/>
        <w:jc w:val="left"/>
        <w:rPr>
          <w:sz w:val="20"/>
          <w:szCs w:val="20"/>
        </w:rPr>
      </w:pPr>
      <w:r w:rsidRPr="004904A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28F55066" wp14:editId="71E4D21E">
            <wp:simplePos x="0" y="0"/>
            <wp:positionH relativeFrom="column">
              <wp:posOffset>2286635</wp:posOffset>
            </wp:positionH>
            <wp:positionV relativeFrom="paragraph">
              <wp:posOffset>1925320</wp:posOffset>
            </wp:positionV>
            <wp:extent cx="1227600" cy="1234800"/>
            <wp:effectExtent l="0" t="0" r="0" b="3810"/>
            <wp:wrapNone/>
            <wp:docPr id="3051" name="Picture 3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" name="Picture 30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27600" cy="12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026828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3B16A987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166CDCC2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4C639996" w14:textId="77777777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5E38F76E" w14:textId="1F737F0C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22BCCC2E" w14:textId="2FD453DD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38D38D81" w14:textId="16F3B8F5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3B4148B0" w14:textId="08EEA310" w:rsid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</w:p>
    <w:p w14:paraId="4A96E96F" w14:textId="542BE76E" w:rsidR="004904A7" w:rsidRPr="004904A7" w:rsidRDefault="004904A7" w:rsidP="004904A7">
      <w:pPr>
        <w:spacing w:before="16" w:after="37"/>
        <w:ind w:left="813" w:hanging="799"/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                                        </w:t>
      </w:r>
    </w:p>
    <w:p w14:paraId="6344C564" w14:textId="3856BB83" w:rsidR="004904A7" w:rsidRPr="004904A7" w:rsidRDefault="004904A7">
      <w:pPr>
        <w:spacing w:after="7417"/>
        <w:ind w:left="0"/>
        <w:jc w:val="right"/>
        <w:rPr>
          <w:sz w:val="20"/>
          <w:szCs w:val="20"/>
        </w:rPr>
      </w:pPr>
    </w:p>
    <w:p w14:paraId="0CCCE404" w14:textId="77777777" w:rsidR="009C7532" w:rsidRPr="004904A7" w:rsidRDefault="009C7532">
      <w:pPr>
        <w:rPr>
          <w:sz w:val="20"/>
          <w:szCs w:val="20"/>
        </w:rPr>
        <w:sectPr w:rsidR="009C7532" w:rsidRPr="004904A7">
          <w:type w:val="continuous"/>
          <w:pgSz w:w="11909" w:h="16841"/>
          <w:pgMar w:top="1440" w:right="1727" w:bottom="1440" w:left="1684" w:header="708" w:footer="708" w:gutter="0"/>
          <w:cols w:num="2" w:space="708" w:equalWidth="0">
            <w:col w:w="3080" w:space="3511"/>
            <w:col w:w="1907"/>
          </w:cols>
        </w:sectPr>
      </w:pPr>
    </w:p>
    <w:p w14:paraId="65CB0F45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6D62D440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4ECE85DC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5BBEFDEA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67FD3BBF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45F6ABC3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5629875A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63B42256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6E02589E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2C66D185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06FA997C" w14:textId="77777777" w:rsidR="004904A7" w:rsidRDefault="004904A7">
      <w:pPr>
        <w:spacing w:line="233" w:lineRule="auto"/>
        <w:ind w:left="7260" w:firstLine="497"/>
        <w:jc w:val="left"/>
        <w:rPr>
          <w:sz w:val="20"/>
          <w:szCs w:val="20"/>
        </w:rPr>
      </w:pPr>
    </w:p>
    <w:p w14:paraId="2B542C05" w14:textId="15263C2C" w:rsidR="009C7532" w:rsidRPr="004904A7" w:rsidRDefault="00DB4252">
      <w:pPr>
        <w:spacing w:line="233" w:lineRule="auto"/>
        <w:ind w:left="7260" w:firstLine="497"/>
        <w:jc w:val="left"/>
        <w:rPr>
          <w:sz w:val="20"/>
          <w:szCs w:val="20"/>
        </w:rPr>
      </w:pPr>
      <w:r w:rsidRPr="004904A7">
        <w:rPr>
          <w:sz w:val="20"/>
          <w:szCs w:val="20"/>
        </w:rPr>
        <w:lastRenderedPageBreak/>
        <w:t>PŘÍLOHA č. 2 usnesení č. 068/3/26</w:t>
      </w:r>
    </w:p>
    <w:p w14:paraId="572988FE" w14:textId="77777777" w:rsidR="009C7532" w:rsidRPr="004904A7" w:rsidRDefault="00DB4252">
      <w:pPr>
        <w:spacing w:after="1491"/>
        <w:ind w:left="7289"/>
        <w:jc w:val="left"/>
        <w:rPr>
          <w:sz w:val="20"/>
          <w:szCs w:val="20"/>
        </w:rPr>
      </w:pPr>
      <w:r w:rsidRPr="004904A7">
        <w:rPr>
          <w:noProof/>
          <w:sz w:val="20"/>
          <w:szCs w:val="20"/>
        </w:rPr>
        <mc:AlternateContent>
          <mc:Choice Requires="wpg">
            <w:drawing>
              <wp:inline distT="0" distB="0" distL="0" distR="0" wp14:anchorId="15E026B7" wp14:editId="5339F260">
                <wp:extent cx="1256540" cy="1"/>
                <wp:effectExtent l="0" t="0" r="0" b="0"/>
                <wp:docPr id="7645" name="Group 7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6540" cy="1"/>
                          <a:chOff x="0" y="0"/>
                          <a:chExt cx="1256540" cy="1"/>
                        </a:xfrm>
                      </wpg:grpSpPr>
                      <wps:wsp>
                        <wps:cNvPr id="7644" name="Shape 7644"/>
                        <wps:cNvSpPr/>
                        <wps:spPr>
                          <a:xfrm>
                            <a:off x="0" y="0"/>
                            <a:ext cx="12565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6540">
                                <a:moveTo>
                                  <a:pt x="0" y="0"/>
                                </a:moveTo>
                                <a:lnTo>
                                  <a:pt x="125654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45" style="width:98.9402pt;height:7.87402e-05pt;mso-position-horizontal-relative:char;mso-position-vertical-relative:line" coordsize="12565,0">
                <v:shape id="Shape 7644" style="position:absolute;width:12565;height:0;left:0;top:0;" coordsize="1256540,0" path="m0,0l1256540,0">
                  <v:stroke weight="0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F79558E" w14:textId="77777777" w:rsidR="009C7532" w:rsidRPr="004904A7" w:rsidRDefault="00DB4252">
      <w:pPr>
        <w:spacing w:after="148"/>
        <w:ind w:left="0"/>
        <w:jc w:val="left"/>
        <w:rPr>
          <w:sz w:val="20"/>
          <w:szCs w:val="20"/>
        </w:rPr>
      </w:pPr>
      <w:r w:rsidRPr="004904A7">
        <w:rPr>
          <w:sz w:val="20"/>
          <w:szCs w:val="20"/>
        </w:rPr>
        <w:t>Příloha č. 2 — Úprava rozpočtu</w:t>
      </w:r>
    </w:p>
    <w:tbl>
      <w:tblPr>
        <w:tblStyle w:val="TableGrid"/>
        <w:tblW w:w="9038" w:type="dxa"/>
        <w:tblInd w:w="-475" w:type="dxa"/>
        <w:tblLook w:val="04A0" w:firstRow="1" w:lastRow="0" w:firstColumn="1" w:lastColumn="0" w:noHBand="0" w:noVBand="1"/>
      </w:tblPr>
      <w:tblGrid>
        <w:gridCol w:w="8993"/>
        <w:gridCol w:w="45"/>
      </w:tblGrid>
      <w:tr w:rsidR="009C7532" w14:paraId="0501D475" w14:textId="77777777">
        <w:trPr>
          <w:trHeight w:val="2914"/>
        </w:trPr>
        <w:tc>
          <w:tcPr>
            <w:tcW w:w="8993" w:type="dxa"/>
            <w:tcBorders>
              <w:top w:val="nil"/>
              <w:left w:val="nil"/>
              <w:bottom w:val="nil"/>
              <w:right w:val="nil"/>
            </w:tcBorders>
          </w:tcPr>
          <w:p w14:paraId="1CD42E43" w14:textId="77777777" w:rsidR="009C7532" w:rsidRDefault="009C7532">
            <w:pPr>
              <w:ind w:left="-1468" w:right="30"/>
              <w:jc w:val="left"/>
            </w:pPr>
          </w:p>
          <w:tbl>
            <w:tblPr>
              <w:tblStyle w:val="TableGrid"/>
              <w:tblW w:w="8963" w:type="dxa"/>
              <w:tblInd w:w="0" w:type="dxa"/>
              <w:tblCellMar>
                <w:top w:w="24" w:type="dxa"/>
                <w:left w:w="65" w:type="dxa"/>
                <w:right w:w="76" w:type="dxa"/>
              </w:tblCellMar>
              <w:tblLook w:val="04A0" w:firstRow="1" w:lastRow="0" w:firstColumn="1" w:lastColumn="0" w:noHBand="0" w:noVBand="1"/>
            </w:tblPr>
            <w:tblGrid>
              <w:gridCol w:w="1187"/>
              <w:gridCol w:w="1856"/>
              <w:gridCol w:w="2696"/>
              <w:gridCol w:w="1691"/>
              <w:gridCol w:w="1533"/>
            </w:tblGrid>
            <w:tr w:rsidR="009C7532" w14:paraId="2D70B659" w14:textId="77777777">
              <w:trPr>
                <w:trHeight w:val="468"/>
              </w:trPr>
              <w:tc>
                <w:tcPr>
                  <w:tcW w:w="573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2FF759E" w14:textId="77777777" w:rsidR="009C7532" w:rsidRDefault="00DB4252">
                  <w:pPr>
                    <w:ind w:left="14"/>
                    <w:jc w:val="left"/>
                  </w:pPr>
                  <w:r>
                    <w:rPr>
                      <w:sz w:val="20"/>
                    </w:rPr>
                    <w:t>Rozpočtové opatření č. 05/26</w:t>
                  </w:r>
                </w:p>
              </w:tc>
              <w:tc>
                <w:tcPr>
                  <w:tcW w:w="322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D4FE77E" w14:textId="77777777" w:rsidR="009C7532" w:rsidRDefault="00DB4252">
                  <w:pPr>
                    <w:ind w:left="17"/>
                    <w:jc w:val="center"/>
                  </w:pPr>
                  <w:r>
                    <w:rPr>
                      <w:sz w:val="20"/>
                    </w:rPr>
                    <w:t>změna rozpočtu</w:t>
                  </w:r>
                </w:p>
              </w:tc>
            </w:tr>
            <w:tr w:rsidR="009C7532" w14:paraId="0E2FC0EC" w14:textId="77777777">
              <w:trPr>
                <w:trHeight w:val="468"/>
              </w:trPr>
              <w:tc>
                <w:tcPr>
                  <w:tcW w:w="1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8104B9F" w14:textId="77777777" w:rsidR="009C7532" w:rsidRDefault="00DB4252">
                  <w:pPr>
                    <w:ind w:left="4"/>
                    <w:jc w:val="center"/>
                  </w:pPr>
                  <w:r>
                    <w:rPr>
                      <w:sz w:val="20"/>
                    </w:rPr>
                    <w:t>OdPa</w:t>
                  </w:r>
                </w:p>
              </w:tc>
              <w:tc>
                <w:tcPr>
                  <w:tcW w:w="1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432040F" w14:textId="77777777" w:rsidR="009C7532" w:rsidRDefault="009C7532">
                  <w:pPr>
                    <w:spacing w:after="160"/>
                    <w:ind w:left="0"/>
                    <w:jc w:val="left"/>
                  </w:pPr>
                </w:p>
              </w:tc>
              <w:tc>
                <w:tcPr>
                  <w:tcW w:w="2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DD25924" w14:textId="77777777" w:rsidR="009C7532" w:rsidRDefault="00DB4252">
                  <w:pPr>
                    <w:ind w:left="14"/>
                    <w:jc w:val="left"/>
                  </w:pPr>
                  <w:r>
                    <w:rPr>
                      <w:sz w:val="20"/>
                    </w:rPr>
                    <w:t>popis</w:t>
                  </w:r>
                </w:p>
              </w:tc>
              <w:tc>
                <w:tcPr>
                  <w:tcW w:w="16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B27B90" w14:textId="77777777" w:rsidR="009C7532" w:rsidRDefault="00DB4252">
                  <w:pPr>
                    <w:ind w:left="10"/>
                    <w:jc w:val="center"/>
                  </w:pPr>
                  <w:r>
                    <w:rPr>
                      <w:sz w:val="20"/>
                    </w:rPr>
                    <w:t>příjem (Kč)</w:t>
                  </w:r>
                </w:p>
              </w:tc>
              <w:tc>
                <w:tcPr>
                  <w:tcW w:w="1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F3B3A13" w14:textId="77777777" w:rsidR="009C7532" w:rsidRDefault="00DB4252">
                  <w:pPr>
                    <w:ind w:left="10"/>
                    <w:jc w:val="center"/>
                  </w:pPr>
                  <w:r>
                    <w:rPr>
                      <w:sz w:val="20"/>
                    </w:rPr>
                    <w:t>výdej (Kč)</w:t>
                  </w:r>
                </w:p>
              </w:tc>
            </w:tr>
            <w:tr w:rsidR="009C7532" w14:paraId="77EB56EB" w14:textId="77777777">
              <w:trPr>
                <w:trHeight w:val="470"/>
              </w:trPr>
              <w:tc>
                <w:tcPr>
                  <w:tcW w:w="1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08E54A" w14:textId="77777777" w:rsidR="009C7532" w:rsidRDefault="00DB4252">
                  <w:pPr>
                    <w:ind w:left="0" w:right="3"/>
                    <w:jc w:val="center"/>
                  </w:pPr>
                  <w:r>
                    <w:rPr>
                      <w:sz w:val="18"/>
                    </w:rPr>
                    <w:t>6409</w:t>
                  </w:r>
                </w:p>
              </w:tc>
              <w:tc>
                <w:tcPr>
                  <w:tcW w:w="1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55133A1" w14:textId="77777777" w:rsidR="009C7532" w:rsidRDefault="00DB4252">
                  <w:pPr>
                    <w:ind w:left="19"/>
                    <w:jc w:val="center"/>
                  </w:pPr>
                  <w:r>
                    <w:rPr>
                      <w:sz w:val="18"/>
                    </w:rPr>
                    <w:t>2229</w:t>
                  </w:r>
                </w:p>
              </w:tc>
              <w:tc>
                <w:tcPr>
                  <w:tcW w:w="2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73688F8" w14:textId="77777777" w:rsidR="009C7532" w:rsidRDefault="00DB4252">
                  <w:pPr>
                    <w:ind w:left="7"/>
                    <w:jc w:val="left"/>
                  </w:pPr>
                  <w:r>
                    <w:rPr>
                      <w:sz w:val="18"/>
                    </w:rPr>
                    <w:t>Ostatní přijaté vratky transferü</w:t>
                  </w:r>
                </w:p>
              </w:tc>
              <w:tc>
                <w:tcPr>
                  <w:tcW w:w="16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23177FF" w14:textId="77777777" w:rsidR="009C7532" w:rsidRDefault="00DB4252">
                  <w:pPr>
                    <w:ind w:left="10"/>
                    <w:jc w:val="center"/>
                  </w:pPr>
                  <w:r>
                    <w:rPr>
                      <w:sz w:val="18"/>
                    </w:rPr>
                    <w:t>348.200</w:t>
                  </w:r>
                </w:p>
              </w:tc>
              <w:tc>
                <w:tcPr>
                  <w:tcW w:w="1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ED54CAD" w14:textId="77777777" w:rsidR="009C7532" w:rsidRDefault="009C7532">
                  <w:pPr>
                    <w:spacing w:after="160"/>
                    <w:ind w:left="0"/>
                    <w:jc w:val="left"/>
                  </w:pPr>
                </w:p>
              </w:tc>
            </w:tr>
            <w:tr w:rsidR="009C7532" w14:paraId="3255AA8E" w14:textId="77777777">
              <w:trPr>
                <w:trHeight w:val="719"/>
              </w:trPr>
              <w:tc>
                <w:tcPr>
                  <w:tcW w:w="1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A727FEB" w14:textId="77777777" w:rsidR="009C7532" w:rsidRDefault="009C7532">
                  <w:pPr>
                    <w:spacing w:after="160"/>
                    <w:ind w:left="0"/>
                    <w:jc w:val="left"/>
                  </w:pPr>
                </w:p>
              </w:tc>
              <w:tc>
                <w:tcPr>
                  <w:tcW w:w="1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5A2084E" w14:textId="77777777" w:rsidR="009C7532" w:rsidRDefault="00DB4252">
                  <w:pPr>
                    <w:ind w:left="4"/>
                    <w:jc w:val="center"/>
                  </w:pPr>
                  <w:r>
                    <w:rPr>
                      <w:sz w:val="20"/>
                    </w:rPr>
                    <w:t>5902</w:t>
                  </w:r>
                </w:p>
              </w:tc>
              <w:tc>
                <w:tcPr>
                  <w:tcW w:w="2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4255913" w14:textId="77777777" w:rsidR="009C7532" w:rsidRDefault="00DB4252">
                  <w:pPr>
                    <w:ind w:left="0"/>
                    <w:jc w:val="left"/>
                  </w:pPr>
                  <w:r>
                    <w:rPr>
                      <w:sz w:val="18"/>
                    </w:rPr>
                    <w:t>Ostatní výdaje z finančního vypořádání</w:t>
                  </w:r>
                </w:p>
              </w:tc>
              <w:tc>
                <w:tcPr>
                  <w:tcW w:w="16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7D70558" w14:textId="77777777" w:rsidR="009C7532" w:rsidRDefault="009C7532">
                  <w:pPr>
                    <w:spacing w:after="160"/>
                    <w:ind w:left="0"/>
                    <w:jc w:val="left"/>
                  </w:pPr>
                </w:p>
              </w:tc>
              <w:tc>
                <w:tcPr>
                  <w:tcW w:w="1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EF4D9D6" w14:textId="77777777" w:rsidR="009C7532" w:rsidRDefault="00DB4252">
                  <w:pPr>
                    <w:ind w:left="10"/>
                    <w:jc w:val="center"/>
                  </w:pPr>
                  <w:r>
                    <w:rPr>
                      <w:sz w:val="20"/>
                    </w:rPr>
                    <w:t>1.352.300</w:t>
                  </w:r>
                </w:p>
              </w:tc>
            </w:tr>
            <w:tr w:rsidR="009C7532" w14:paraId="1DA42702" w14:textId="77777777">
              <w:trPr>
                <w:trHeight w:val="789"/>
              </w:trPr>
              <w:tc>
                <w:tcPr>
                  <w:tcW w:w="8963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B7CCBD3" w14:textId="77777777" w:rsidR="009C7532" w:rsidRDefault="00DB4252">
                  <w:pPr>
                    <w:ind w:left="14"/>
                  </w:pPr>
                  <w:r>
                    <w:rPr>
                      <w:sz w:val="20"/>
                    </w:rPr>
                    <w:t>Rozdíl z finančního vypořádání ve výši - 1.004.100 Kč bude kryt financováním ve třídě 8 (přebytky hospodaření minulých let)</w:t>
                  </w:r>
                </w:p>
              </w:tc>
            </w:tr>
          </w:tbl>
          <w:p w14:paraId="3D794AE6" w14:textId="77777777" w:rsidR="009C7532" w:rsidRDefault="009C7532">
            <w:pPr>
              <w:spacing w:after="160"/>
              <w:ind w:left="0"/>
              <w:jc w:val="left"/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14:paraId="713B24DB" w14:textId="77777777" w:rsidR="009C7532" w:rsidRDefault="00DB4252">
            <w:pPr>
              <w:ind w:left="30"/>
              <w:jc w:val="left"/>
            </w:pPr>
            <w:r>
              <w:rPr>
                <w:noProof/>
              </w:rPr>
              <w:drawing>
                <wp:inline distT="0" distB="0" distL="0" distR="0" wp14:anchorId="71143A0B" wp14:editId="3003AACA">
                  <wp:extent cx="9138" cy="4568"/>
                  <wp:effectExtent l="0" t="0" r="0" b="0"/>
                  <wp:docPr id="4016" name="Picture 4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6" name="Picture 40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8" cy="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403963" w14:textId="77777777" w:rsidR="00DB4252" w:rsidRDefault="00DB4252"/>
    <w:sectPr w:rsidR="00DB4252">
      <w:type w:val="continuous"/>
      <w:pgSz w:w="11909" w:h="16841"/>
      <w:pgMar w:top="1367" w:right="698" w:bottom="1440" w:left="194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9168A"/>
    <w:multiLevelType w:val="hybridMultilevel"/>
    <w:tmpl w:val="AD0064CE"/>
    <w:lvl w:ilvl="0" w:tplc="BD3420CA">
      <w:start w:val="1"/>
      <w:numFmt w:val="decimal"/>
      <w:lvlText w:val="%1."/>
      <w:lvlJc w:val="left"/>
      <w:pPr>
        <w:ind w:left="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A8CC30">
      <w:start w:val="1"/>
      <w:numFmt w:val="lowerLetter"/>
      <w:lvlText w:val="%2"/>
      <w:lvlJc w:val="left"/>
      <w:pPr>
        <w:ind w:left="1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E6DCB2">
      <w:start w:val="1"/>
      <w:numFmt w:val="lowerRoman"/>
      <w:lvlText w:val="%3"/>
      <w:lvlJc w:val="left"/>
      <w:pPr>
        <w:ind w:left="2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182EFC">
      <w:start w:val="1"/>
      <w:numFmt w:val="decimal"/>
      <w:lvlText w:val="%4"/>
      <w:lvlJc w:val="left"/>
      <w:pPr>
        <w:ind w:left="2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E0E7AE">
      <w:start w:val="1"/>
      <w:numFmt w:val="lowerLetter"/>
      <w:lvlText w:val="%5"/>
      <w:lvlJc w:val="left"/>
      <w:pPr>
        <w:ind w:left="3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D4F92A">
      <w:start w:val="1"/>
      <w:numFmt w:val="lowerRoman"/>
      <w:lvlText w:val="%6"/>
      <w:lvlJc w:val="left"/>
      <w:pPr>
        <w:ind w:left="42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66DE40">
      <w:start w:val="1"/>
      <w:numFmt w:val="decimal"/>
      <w:lvlText w:val="%7"/>
      <w:lvlJc w:val="left"/>
      <w:pPr>
        <w:ind w:left="4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4C5AC8">
      <w:start w:val="1"/>
      <w:numFmt w:val="lowerLetter"/>
      <w:lvlText w:val="%8"/>
      <w:lvlJc w:val="left"/>
      <w:pPr>
        <w:ind w:left="5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FEAFA4">
      <w:start w:val="1"/>
      <w:numFmt w:val="lowerRoman"/>
      <w:lvlText w:val="%9"/>
      <w:lvlJc w:val="left"/>
      <w:pPr>
        <w:ind w:left="6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1728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532"/>
    <w:rsid w:val="000F23F9"/>
    <w:rsid w:val="004904A7"/>
    <w:rsid w:val="008558B4"/>
    <w:rsid w:val="009C7532"/>
    <w:rsid w:val="00DB4252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9E49"/>
  <w15:docId w15:val="{9C475C8E-FE19-493E-86E7-2D80A96F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137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236" w:line="259" w:lineRule="auto"/>
      <w:ind w:left="22"/>
      <w:outlineLvl w:val="0"/>
    </w:pPr>
    <w:rPr>
      <w:rFonts w:ascii="Calibri" w:eastAsia="Calibri" w:hAnsi="Calibri" w:cs="Calibri"/>
      <w:color w:val="000000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404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2026-02-24T09:11:00Z</dcterms:created>
  <dcterms:modified xsi:type="dcterms:W3CDTF">2026-02-24T09:13:00Z</dcterms:modified>
</cp:coreProperties>
</file>