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8F3C8" w14:textId="16DE1534" w:rsidR="003B791D" w:rsidRDefault="006822F0">
      <w:pPr>
        <w:pStyle w:val="Nzev"/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9264" behindDoc="0" locked="0" layoutInCell="1" allowOverlap="1" wp14:anchorId="60E01D57" wp14:editId="2F295645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1019175" cy="971550"/>
            <wp:effectExtent l="0" t="0" r="9525" b="0"/>
            <wp:wrapSquare wrapText="bothSides"/>
            <wp:docPr id="179648629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573F19" w14:textId="77777777" w:rsidR="006822F0" w:rsidRDefault="006822F0" w:rsidP="006822F0">
      <w:pPr>
        <w:pStyle w:val="Nzev"/>
      </w:pPr>
    </w:p>
    <w:p w14:paraId="194901C6" w14:textId="77777777" w:rsidR="006822F0" w:rsidRDefault="006822F0" w:rsidP="006822F0">
      <w:pPr>
        <w:pStyle w:val="Nzev"/>
      </w:pPr>
    </w:p>
    <w:p w14:paraId="4483FE1D" w14:textId="77777777" w:rsidR="006822F0" w:rsidRDefault="006822F0" w:rsidP="006822F0">
      <w:pPr>
        <w:pStyle w:val="Nzev"/>
      </w:pPr>
    </w:p>
    <w:p w14:paraId="3F72DB17" w14:textId="77777777" w:rsidR="006822F0" w:rsidRDefault="006822F0" w:rsidP="006822F0">
      <w:pPr>
        <w:pStyle w:val="Nzev"/>
      </w:pPr>
    </w:p>
    <w:p w14:paraId="5A30E0D9" w14:textId="77777777" w:rsidR="006822F0" w:rsidRDefault="006822F0" w:rsidP="006822F0">
      <w:pPr>
        <w:pStyle w:val="Nzev"/>
      </w:pPr>
    </w:p>
    <w:p w14:paraId="370D31B3" w14:textId="344BC77D" w:rsidR="003B791D" w:rsidRDefault="003B791D" w:rsidP="006822F0">
      <w:pPr>
        <w:pStyle w:val="Nzev"/>
      </w:pPr>
      <w:r>
        <w:t>Rada Městské části Praha 1 vyhlašuje</w:t>
      </w:r>
    </w:p>
    <w:p w14:paraId="10386530" w14:textId="77777777" w:rsidR="003B791D" w:rsidRDefault="003B791D" w:rsidP="006822F0">
      <w:pPr>
        <w:jc w:val="center"/>
        <w:rPr>
          <w:rFonts w:ascii="Verdana" w:hAnsi="Verdana"/>
          <w:b/>
          <w:bCs/>
        </w:rPr>
      </w:pPr>
    </w:p>
    <w:p w14:paraId="40673ECF" w14:textId="0B41078A" w:rsidR="006822F0" w:rsidRDefault="00E27302" w:rsidP="006822F0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Dot</w:t>
      </w:r>
      <w:r w:rsidR="00AE342F">
        <w:rPr>
          <w:rFonts w:ascii="Verdana" w:hAnsi="Verdana"/>
          <w:b/>
          <w:bCs/>
        </w:rPr>
        <w:t>ační program</w:t>
      </w:r>
      <w:r w:rsidR="003B791D">
        <w:rPr>
          <w:rFonts w:ascii="Verdana" w:hAnsi="Verdana"/>
          <w:b/>
          <w:bCs/>
        </w:rPr>
        <w:t xml:space="preserve"> v oblasti kultury </w:t>
      </w:r>
      <w:r w:rsidR="007160AE">
        <w:rPr>
          <w:rFonts w:ascii="Verdana" w:hAnsi="Verdana"/>
          <w:b/>
          <w:bCs/>
        </w:rPr>
        <w:t xml:space="preserve">pro </w:t>
      </w:r>
      <w:r w:rsidR="007546F3">
        <w:rPr>
          <w:rFonts w:ascii="Verdana" w:hAnsi="Verdana"/>
          <w:b/>
          <w:bCs/>
        </w:rPr>
        <w:t>I. pol.</w:t>
      </w:r>
      <w:r w:rsidR="003B791D">
        <w:rPr>
          <w:rFonts w:ascii="Verdana" w:hAnsi="Verdana"/>
          <w:b/>
          <w:bCs/>
        </w:rPr>
        <w:t xml:space="preserve"> </w:t>
      </w:r>
      <w:r w:rsidR="00FE6492">
        <w:rPr>
          <w:rFonts w:ascii="Verdana" w:hAnsi="Verdana"/>
          <w:b/>
          <w:bCs/>
        </w:rPr>
        <w:t>202</w:t>
      </w:r>
      <w:r w:rsidR="006822F0">
        <w:rPr>
          <w:rFonts w:ascii="Verdana" w:hAnsi="Verdana"/>
          <w:b/>
          <w:bCs/>
        </w:rPr>
        <w:t>7</w:t>
      </w:r>
      <w:r w:rsidR="00B03134">
        <w:rPr>
          <w:rFonts w:ascii="Verdana" w:hAnsi="Verdana"/>
          <w:b/>
          <w:bCs/>
        </w:rPr>
        <w:t xml:space="preserve"> </w:t>
      </w:r>
      <w:r w:rsidR="006822F0">
        <w:rPr>
          <w:rFonts w:ascii="Verdana" w:hAnsi="Verdana"/>
          <w:b/>
          <w:bCs/>
        </w:rPr>
        <w:t>a</w:t>
      </w:r>
    </w:p>
    <w:p w14:paraId="5E8EAF03" w14:textId="3B5EB728" w:rsidR="003B791D" w:rsidRPr="006822F0" w:rsidRDefault="006822F0" w:rsidP="006822F0">
      <w:pPr>
        <w:ind w:left="2148"/>
        <w:rPr>
          <w:rFonts w:ascii="Verdana" w:hAnsi="Verdana"/>
          <w:b/>
          <w:bCs/>
        </w:rPr>
      </w:pPr>
      <w:r w:rsidRPr="006822F0">
        <w:rPr>
          <w:rFonts w:ascii="Verdana" w:hAnsi="Verdana"/>
          <w:b/>
          <w:bCs/>
        </w:rPr>
        <w:t>I.</w:t>
      </w:r>
      <w:r>
        <w:rPr>
          <w:rFonts w:ascii="Verdana" w:hAnsi="Verdana"/>
          <w:b/>
          <w:bCs/>
        </w:rPr>
        <w:t xml:space="preserve"> </w:t>
      </w:r>
      <w:r w:rsidR="007546F3" w:rsidRPr="006822F0">
        <w:rPr>
          <w:rFonts w:ascii="Verdana" w:hAnsi="Verdana"/>
          <w:b/>
          <w:bCs/>
        </w:rPr>
        <w:t xml:space="preserve">pol. </w:t>
      </w:r>
      <w:r w:rsidR="00B03134" w:rsidRPr="006822F0">
        <w:rPr>
          <w:rFonts w:ascii="Verdana" w:hAnsi="Verdana"/>
          <w:b/>
          <w:bCs/>
        </w:rPr>
        <w:t>202</w:t>
      </w:r>
      <w:r w:rsidRPr="006822F0">
        <w:rPr>
          <w:rFonts w:ascii="Verdana" w:hAnsi="Verdana"/>
          <w:b/>
          <w:bCs/>
        </w:rPr>
        <w:t>8</w:t>
      </w:r>
      <w:r w:rsidR="009E5AFE" w:rsidRPr="006822F0">
        <w:rPr>
          <w:rFonts w:ascii="Verdana" w:hAnsi="Verdana"/>
          <w:b/>
          <w:bCs/>
        </w:rPr>
        <w:t xml:space="preserve"> – </w:t>
      </w:r>
      <w:r w:rsidR="00032968" w:rsidRPr="006822F0">
        <w:rPr>
          <w:rFonts w:ascii="Verdana" w:hAnsi="Verdana"/>
          <w:b/>
          <w:bCs/>
        </w:rPr>
        <w:t>vícel</w:t>
      </w:r>
      <w:r w:rsidR="009E5AFE" w:rsidRPr="006822F0">
        <w:rPr>
          <w:rFonts w:ascii="Verdana" w:hAnsi="Verdana"/>
          <w:b/>
          <w:bCs/>
        </w:rPr>
        <w:t>eté dotace</w:t>
      </w:r>
    </w:p>
    <w:p w14:paraId="4CB5F10C" w14:textId="77777777" w:rsidR="006822F0" w:rsidRPr="006822F0" w:rsidRDefault="006822F0" w:rsidP="006822F0">
      <w:pPr>
        <w:jc w:val="center"/>
        <w:rPr>
          <w:rFonts w:ascii="Verdana" w:hAnsi="Verdana"/>
          <w:b/>
          <w:bCs/>
        </w:rPr>
      </w:pPr>
    </w:p>
    <w:p w14:paraId="22DCF85C" w14:textId="77777777" w:rsidR="003B791D" w:rsidRDefault="003B791D">
      <w:pPr>
        <w:jc w:val="center"/>
        <w:rPr>
          <w:rFonts w:ascii="Verdana" w:hAnsi="Verdana"/>
          <w:b/>
          <w:bCs/>
        </w:rPr>
      </w:pPr>
    </w:p>
    <w:p w14:paraId="123094FA" w14:textId="77777777" w:rsidR="003B791D" w:rsidRDefault="00AE342F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Důvody podpory</w:t>
      </w:r>
      <w:r w:rsidR="003B791D">
        <w:rPr>
          <w:rFonts w:ascii="Verdana" w:hAnsi="Verdana"/>
          <w:b/>
          <w:bCs/>
        </w:rPr>
        <w:t>:</w:t>
      </w:r>
    </w:p>
    <w:p w14:paraId="2102CCA0" w14:textId="4ACA1B67" w:rsidR="00556028" w:rsidRDefault="003B791D">
      <w:pPr>
        <w:pStyle w:val="Zkladntext2"/>
        <w:rPr>
          <w:rFonts w:ascii="Verdana" w:hAnsi="Verdana" w:cs="Calibri"/>
        </w:rPr>
      </w:pPr>
      <w:r>
        <w:rPr>
          <w:rFonts w:ascii="Verdana" w:hAnsi="Verdana"/>
        </w:rPr>
        <w:t xml:space="preserve">Smyslem a cílem </w:t>
      </w:r>
      <w:r w:rsidR="00AE342F">
        <w:rPr>
          <w:rFonts w:ascii="Verdana" w:hAnsi="Verdana"/>
        </w:rPr>
        <w:t>dotačního programu</w:t>
      </w:r>
      <w:r>
        <w:rPr>
          <w:rFonts w:ascii="Verdana" w:hAnsi="Verdana"/>
        </w:rPr>
        <w:t xml:space="preserve"> je podpořit široké spektrum nabídky kulturních příležitostí (existující funkční ak</w:t>
      </w:r>
      <w:r w:rsidR="00FE6492">
        <w:rPr>
          <w:rFonts w:ascii="Verdana" w:hAnsi="Verdana"/>
        </w:rPr>
        <w:t xml:space="preserve">tivity i začínající subjekty), </w:t>
      </w:r>
      <w:r>
        <w:rPr>
          <w:rFonts w:ascii="Verdana" w:hAnsi="Verdana"/>
        </w:rPr>
        <w:t>jenž slouží ke kulturnímu vyžití především občanům Městské části Praha 1.</w:t>
      </w:r>
      <w:r w:rsidR="0021589A">
        <w:rPr>
          <w:rFonts w:ascii="Verdana" w:hAnsi="Verdana"/>
        </w:rPr>
        <w:t xml:space="preserve"> </w:t>
      </w:r>
      <w:r w:rsidR="0021589A" w:rsidRPr="0021589A">
        <w:rPr>
          <w:rFonts w:ascii="Verdana" w:hAnsi="Verdana" w:cs="Calibri"/>
        </w:rPr>
        <w:t xml:space="preserve">Dotační program slouží </w:t>
      </w:r>
      <w:r w:rsidR="0021589A" w:rsidRPr="00032968">
        <w:rPr>
          <w:rFonts w:ascii="Verdana" w:hAnsi="Verdana" w:cs="Calibri"/>
          <w:b/>
          <w:bCs/>
        </w:rPr>
        <w:t xml:space="preserve">k podpoře </w:t>
      </w:r>
      <w:r w:rsidR="00B03134">
        <w:rPr>
          <w:rFonts w:ascii="Verdana" w:hAnsi="Verdana" w:cs="Calibri"/>
          <w:b/>
          <w:bCs/>
        </w:rPr>
        <w:t xml:space="preserve">projektů realizovaných </w:t>
      </w:r>
      <w:r w:rsidR="007D6193" w:rsidRPr="007546F3">
        <w:rPr>
          <w:rFonts w:ascii="Verdana" w:hAnsi="Verdana" w:cs="Calibri"/>
          <w:b/>
          <w:bCs/>
          <w:u w:val="single"/>
        </w:rPr>
        <w:t xml:space="preserve">pouze </w:t>
      </w:r>
      <w:r w:rsidR="00B03134" w:rsidRPr="007546F3">
        <w:rPr>
          <w:rFonts w:ascii="Verdana" w:hAnsi="Verdana" w:cs="Calibri"/>
          <w:b/>
          <w:bCs/>
          <w:u w:val="single"/>
        </w:rPr>
        <w:t>v časovém období</w:t>
      </w:r>
      <w:r w:rsidR="00B03134">
        <w:rPr>
          <w:rFonts w:ascii="Verdana" w:hAnsi="Verdana" w:cs="Calibri"/>
          <w:b/>
          <w:bCs/>
        </w:rPr>
        <w:t xml:space="preserve"> leden-červen 202</w:t>
      </w:r>
      <w:r w:rsidR="006822F0">
        <w:rPr>
          <w:rFonts w:ascii="Verdana" w:hAnsi="Verdana" w:cs="Calibri"/>
          <w:b/>
          <w:bCs/>
        </w:rPr>
        <w:t>7</w:t>
      </w:r>
      <w:r w:rsidR="00B03134">
        <w:rPr>
          <w:rFonts w:ascii="Verdana" w:hAnsi="Verdana" w:cs="Calibri"/>
          <w:b/>
          <w:bCs/>
        </w:rPr>
        <w:t xml:space="preserve"> a</w:t>
      </w:r>
      <w:r w:rsidR="001A4FE6">
        <w:rPr>
          <w:rFonts w:ascii="Verdana" w:hAnsi="Verdana" w:cs="Calibri"/>
          <w:b/>
          <w:bCs/>
        </w:rPr>
        <w:t xml:space="preserve"> předpokládá se jejich opakování v období</w:t>
      </w:r>
      <w:r w:rsidR="00B03134">
        <w:rPr>
          <w:rFonts w:ascii="Verdana" w:hAnsi="Verdana" w:cs="Calibri"/>
          <w:b/>
          <w:bCs/>
        </w:rPr>
        <w:t xml:space="preserve"> leden-červen 202</w:t>
      </w:r>
      <w:r w:rsidR="006822F0">
        <w:rPr>
          <w:rFonts w:ascii="Verdana" w:hAnsi="Verdana" w:cs="Calibri"/>
          <w:b/>
          <w:bCs/>
        </w:rPr>
        <w:t>8</w:t>
      </w:r>
      <w:r w:rsidR="00556028">
        <w:rPr>
          <w:rFonts w:ascii="Verdana" w:hAnsi="Verdana" w:cs="Calibri"/>
        </w:rPr>
        <w:t>.</w:t>
      </w:r>
    </w:p>
    <w:p w14:paraId="1A2C3C86" w14:textId="77777777" w:rsidR="00556028" w:rsidRDefault="00556028">
      <w:pPr>
        <w:pStyle w:val="Zkladntext2"/>
        <w:rPr>
          <w:rFonts w:ascii="Verdana" w:hAnsi="Verdana" w:cs="Calibri"/>
        </w:rPr>
      </w:pPr>
    </w:p>
    <w:p w14:paraId="32B29247" w14:textId="77777777" w:rsidR="0094520E" w:rsidRDefault="00556028">
      <w:pPr>
        <w:pStyle w:val="Zkladntext2"/>
        <w:rPr>
          <w:rFonts w:ascii="Verdana" w:hAnsi="Verdana" w:cs="Calibri"/>
        </w:rPr>
      </w:pPr>
      <w:r w:rsidRPr="00556028">
        <w:rPr>
          <w:rFonts w:ascii="Verdana" w:hAnsi="Verdana" w:cs="Calibri"/>
          <w:b/>
          <w:bCs/>
          <w:color w:val="FF0000"/>
        </w:rPr>
        <w:t>Upozornění:</w:t>
      </w:r>
      <w:r>
        <w:rPr>
          <w:rFonts w:ascii="Verdana" w:hAnsi="Verdana" w:cs="Calibri"/>
        </w:rPr>
        <w:t xml:space="preserve"> </w:t>
      </w:r>
    </w:p>
    <w:p w14:paraId="6CCFED18" w14:textId="62675EF4" w:rsidR="003B791D" w:rsidRPr="00134B89" w:rsidRDefault="00D47EAA" w:rsidP="0094520E">
      <w:pPr>
        <w:pStyle w:val="Zkladntext2"/>
        <w:numPr>
          <w:ilvl w:val="0"/>
          <w:numId w:val="6"/>
        </w:numPr>
        <w:rPr>
          <w:rFonts w:ascii="Verdana" w:hAnsi="Verdana" w:cs="Calibri"/>
          <w:b/>
        </w:rPr>
      </w:pPr>
      <w:r>
        <w:rPr>
          <w:rFonts w:ascii="Verdana" w:hAnsi="Verdana" w:cs="Calibri"/>
        </w:rPr>
        <w:t>Dotační program není určen k podpoře celoroční činnosti žadatele</w:t>
      </w:r>
      <w:r w:rsidR="00556028">
        <w:rPr>
          <w:rFonts w:ascii="Verdana" w:hAnsi="Verdana" w:cs="Calibri"/>
        </w:rPr>
        <w:t>. Pro akce</w:t>
      </w:r>
      <w:r w:rsidR="001A4FE6">
        <w:rPr>
          <w:rFonts w:ascii="Verdana" w:hAnsi="Verdana" w:cs="Calibri"/>
        </w:rPr>
        <w:t>/projekty</w:t>
      </w:r>
      <w:r w:rsidR="00556028">
        <w:rPr>
          <w:rFonts w:ascii="Verdana" w:hAnsi="Verdana" w:cs="Calibri"/>
        </w:rPr>
        <w:t>, které probíhají celoročně nebo pouze v II. pol. 202</w:t>
      </w:r>
      <w:r w:rsidR="006822F0">
        <w:rPr>
          <w:rFonts w:ascii="Verdana" w:hAnsi="Verdana" w:cs="Calibri"/>
        </w:rPr>
        <w:t>7</w:t>
      </w:r>
      <w:r w:rsidR="00556028">
        <w:rPr>
          <w:rFonts w:ascii="Verdana" w:hAnsi="Verdana" w:cs="Calibri"/>
        </w:rPr>
        <w:t>, je určen Dotační program v oblasti kultury pro rok 20</w:t>
      </w:r>
      <w:r w:rsidR="006822F0">
        <w:rPr>
          <w:rFonts w:ascii="Verdana" w:hAnsi="Verdana" w:cs="Calibri"/>
        </w:rPr>
        <w:t>27</w:t>
      </w:r>
      <w:r w:rsidR="00556028">
        <w:rPr>
          <w:rFonts w:ascii="Verdana" w:hAnsi="Verdana" w:cs="Calibri"/>
        </w:rPr>
        <w:t xml:space="preserve"> – jednoleté dotace. </w:t>
      </w:r>
    </w:p>
    <w:p w14:paraId="6089D9DC" w14:textId="77777777" w:rsidR="00134B89" w:rsidRPr="0094520E" w:rsidRDefault="00134B89" w:rsidP="00134B89">
      <w:pPr>
        <w:pStyle w:val="Zkladntext2"/>
        <w:ind w:left="360"/>
        <w:rPr>
          <w:rFonts w:ascii="Verdana" w:hAnsi="Verdana" w:cs="Calibri"/>
          <w:b/>
        </w:rPr>
      </w:pPr>
    </w:p>
    <w:p w14:paraId="683E5BE7" w14:textId="3162B311" w:rsidR="0094520E" w:rsidRPr="0094520E" w:rsidRDefault="0094520E" w:rsidP="0094520E">
      <w:pPr>
        <w:pStyle w:val="Zkladntext2"/>
        <w:numPr>
          <w:ilvl w:val="0"/>
          <w:numId w:val="6"/>
        </w:numPr>
        <w:rPr>
          <w:rFonts w:ascii="Verdana" w:hAnsi="Verdana" w:cs="Calibri"/>
          <w:bCs/>
        </w:rPr>
      </w:pPr>
      <w:r w:rsidRPr="0094520E">
        <w:rPr>
          <w:rFonts w:ascii="Verdana" w:hAnsi="Verdana" w:cs="Calibri"/>
          <w:bCs/>
        </w:rPr>
        <w:t>Příjemc</w:t>
      </w:r>
      <w:r w:rsidR="00F67D71">
        <w:rPr>
          <w:rFonts w:ascii="Verdana" w:hAnsi="Verdana" w:cs="Calibri"/>
          <w:bCs/>
        </w:rPr>
        <w:t>i</w:t>
      </w:r>
      <w:r w:rsidRPr="0094520E">
        <w:rPr>
          <w:rFonts w:ascii="Verdana" w:hAnsi="Verdana" w:cs="Calibri"/>
          <w:bCs/>
        </w:rPr>
        <w:t xml:space="preserve"> dotací</w:t>
      </w:r>
      <w:r>
        <w:rPr>
          <w:rFonts w:ascii="Verdana" w:hAnsi="Verdana" w:cs="Calibri"/>
          <w:bCs/>
        </w:rPr>
        <w:t xml:space="preserve">, kteří podepsali smlouvu v rámci Dotačního programu v oblasti kultury pro I. pol. </w:t>
      </w:r>
      <w:r w:rsidRPr="0094520E">
        <w:rPr>
          <w:rFonts w:ascii="Verdana" w:hAnsi="Verdana" w:cs="Calibri"/>
          <w:bCs/>
        </w:rPr>
        <w:t>2026 a I. pol. 2027</w:t>
      </w:r>
      <w:r>
        <w:rPr>
          <w:rFonts w:ascii="Verdana" w:hAnsi="Verdana" w:cs="Calibri"/>
          <w:bCs/>
        </w:rPr>
        <w:t>,</w:t>
      </w:r>
      <w:r w:rsidRPr="0094520E">
        <w:rPr>
          <w:rFonts w:ascii="Verdana" w:hAnsi="Verdana" w:cs="Calibri"/>
          <w:bCs/>
        </w:rPr>
        <w:t xml:space="preserve"> mohou podat jednu žádost o dotaci v rámci I. pol. 2027 a I. pol. 2028 pouze na obsahově rozdílný projekt.</w:t>
      </w:r>
    </w:p>
    <w:p w14:paraId="7FC7AD59" w14:textId="77777777" w:rsidR="00AE342F" w:rsidRPr="005B0330" w:rsidRDefault="00AE342F">
      <w:pPr>
        <w:pStyle w:val="Zkladntext2"/>
        <w:rPr>
          <w:rFonts w:ascii="Verdana" w:hAnsi="Verdana"/>
          <w:b/>
        </w:rPr>
      </w:pPr>
    </w:p>
    <w:p w14:paraId="2A522472" w14:textId="70DFB65B" w:rsidR="00AE342F" w:rsidRPr="00C82AC0" w:rsidRDefault="00AE342F">
      <w:pPr>
        <w:pStyle w:val="Zkladntext2"/>
        <w:rPr>
          <w:rFonts w:ascii="Verdana" w:hAnsi="Verdana"/>
        </w:rPr>
      </w:pPr>
      <w:r w:rsidRPr="00AE342F">
        <w:rPr>
          <w:rFonts w:ascii="Verdana" w:hAnsi="Verdana"/>
        </w:rPr>
        <w:t xml:space="preserve">Předpokládaný </w:t>
      </w:r>
      <w:r w:rsidRPr="00AE342F">
        <w:rPr>
          <w:rFonts w:ascii="Verdana" w:hAnsi="Verdana"/>
          <w:b/>
        </w:rPr>
        <w:t>celkový objem finančních prostředků</w:t>
      </w:r>
      <w:r w:rsidRPr="00AE342F">
        <w:rPr>
          <w:rFonts w:ascii="Verdana" w:hAnsi="Verdana"/>
        </w:rPr>
        <w:t xml:space="preserve"> vyčleněných v rozpočtu na dotace v oblasti kultury:</w:t>
      </w:r>
      <w:r>
        <w:rPr>
          <w:rFonts w:ascii="Verdana" w:hAnsi="Verdana"/>
        </w:rPr>
        <w:t xml:space="preserve"> </w:t>
      </w:r>
      <w:r w:rsidR="00B03134">
        <w:rPr>
          <w:rFonts w:ascii="Verdana" w:hAnsi="Verdana"/>
        </w:rPr>
        <w:t>4,000</w:t>
      </w:r>
      <w:r w:rsidRPr="00C82AC0">
        <w:rPr>
          <w:rFonts w:ascii="Verdana" w:hAnsi="Verdana"/>
        </w:rPr>
        <w:t>.000 Kč</w:t>
      </w:r>
      <w:r w:rsidR="00D47EAA">
        <w:rPr>
          <w:rFonts w:ascii="Verdana" w:hAnsi="Verdana"/>
        </w:rPr>
        <w:t>/2 roky</w:t>
      </w:r>
      <w:r w:rsidRPr="00C82AC0">
        <w:rPr>
          <w:rFonts w:ascii="Verdana" w:hAnsi="Verdana"/>
        </w:rPr>
        <w:t>.</w:t>
      </w:r>
    </w:p>
    <w:p w14:paraId="2C4CFFA8" w14:textId="77777777" w:rsidR="003B791D" w:rsidRDefault="003B791D">
      <w:pPr>
        <w:pStyle w:val="Zkladntextodsazen"/>
        <w:rPr>
          <w:b/>
          <w:bCs/>
        </w:rPr>
      </w:pPr>
    </w:p>
    <w:p w14:paraId="20F8AC7F" w14:textId="0C9BEBF8" w:rsidR="00AE342F" w:rsidRPr="00C82AC0" w:rsidRDefault="00AE342F" w:rsidP="00AE342F">
      <w:pPr>
        <w:jc w:val="both"/>
        <w:rPr>
          <w:rFonts w:ascii="Verdana" w:hAnsi="Verdana"/>
          <w:bCs/>
        </w:rPr>
      </w:pPr>
      <w:r w:rsidRPr="00AE342F">
        <w:rPr>
          <w:rFonts w:ascii="Verdana" w:hAnsi="Verdana"/>
          <w:b/>
          <w:bCs/>
        </w:rPr>
        <w:t>Maximální částka</w:t>
      </w:r>
      <w:r w:rsidRPr="00AE342F">
        <w:rPr>
          <w:rFonts w:ascii="Verdana" w:hAnsi="Verdana"/>
          <w:bCs/>
        </w:rPr>
        <w:t xml:space="preserve"> na podporu jednoho projektu je:</w:t>
      </w:r>
      <w:r>
        <w:rPr>
          <w:rFonts w:ascii="Verdana" w:hAnsi="Verdana"/>
          <w:b/>
          <w:bCs/>
        </w:rPr>
        <w:t xml:space="preserve"> </w:t>
      </w:r>
      <w:proofErr w:type="gramStart"/>
      <w:r w:rsidR="006822F0">
        <w:rPr>
          <w:rFonts w:ascii="Verdana" w:hAnsi="Verdana"/>
          <w:bCs/>
        </w:rPr>
        <w:t>200</w:t>
      </w:r>
      <w:r w:rsidRPr="00C82AC0">
        <w:rPr>
          <w:rFonts w:ascii="Verdana" w:hAnsi="Verdana"/>
          <w:bCs/>
        </w:rPr>
        <w:t>.000,-</w:t>
      </w:r>
      <w:proofErr w:type="gramEnd"/>
      <w:r w:rsidRPr="00C82AC0">
        <w:rPr>
          <w:rFonts w:ascii="Verdana" w:hAnsi="Verdana"/>
          <w:bCs/>
        </w:rPr>
        <w:t xml:space="preserve"> Kč</w:t>
      </w:r>
      <w:r w:rsidR="00032968">
        <w:rPr>
          <w:rFonts w:ascii="Verdana" w:hAnsi="Verdana"/>
          <w:bCs/>
        </w:rPr>
        <w:t>/2 roky</w:t>
      </w:r>
      <w:r w:rsidRPr="00C82AC0">
        <w:rPr>
          <w:rFonts w:ascii="Verdana" w:hAnsi="Verdana"/>
          <w:bCs/>
        </w:rPr>
        <w:t>.</w:t>
      </w:r>
    </w:p>
    <w:p w14:paraId="7EFE3D27" w14:textId="77777777" w:rsidR="00AE342F" w:rsidRDefault="00AE342F">
      <w:pPr>
        <w:pStyle w:val="Zkladntextodsazen"/>
        <w:rPr>
          <w:b/>
          <w:bCs/>
        </w:rPr>
      </w:pPr>
    </w:p>
    <w:p w14:paraId="7A7D0A22" w14:textId="77777777" w:rsidR="003B791D" w:rsidRDefault="003B791D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Žadatelé mohou být:</w:t>
      </w:r>
    </w:p>
    <w:p w14:paraId="29FABC0E" w14:textId="2B1C367C" w:rsidR="003B791D" w:rsidRDefault="003B791D" w:rsidP="003B3E48">
      <w:pPr>
        <w:pStyle w:val="Zkladntext"/>
      </w:pPr>
      <w:r>
        <w:t xml:space="preserve">O </w:t>
      </w:r>
      <w:r w:rsidR="00E27302">
        <w:t>dotaci</w:t>
      </w:r>
      <w:r>
        <w:t xml:space="preserve"> mohou žádat subjekty, které provozují svoji činnost na území Městské části Praha 1, a které jsou registrované dle právních předpisů platných v ČR a splňují všechny zákonem předepsané podmínky pro příslušnou činnost. </w:t>
      </w:r>
      <w:r w:rsidR="00E27302">
        <w:t>Dotace</w:t>
      </w:r>
      <w:r>
        <w:t xml:space="preserve"> jsou poskytovány pouze hlavním pořadatelům, producentům či koordinátorům, kteří ve vlastní produkci či koprodukci odpovídají za realizaci kulturních projektů, činností a aktivit. </w:t>
      </w:r>
    </w:p>
    <w:p w14:paraId="130D28C0" w14:textId="77777777" w:rsidR="003B791D" w:rsidRDefault="003B791D">
      <w:pPr>
        <w:pStyle w:val="Zkladntext2"/>
        <w:rPr>
          <w:rFonts w:ascii="Verdana" w:hAnsi="Verdana"/>
        </w:rPr>
      </w:pPr>
    </w:p>
    <w:p w14:paraId="7AE1020C" w14:textId="77777777" w:rsidR="003B3E48" w:rsidRDefault="008919D1">
      <w:pPr>
        <w:pStyle w:val="Zkladntext2"/>
        <w:rPr>
          <w:rFonts w:ascii="Verdana" w:hAnsi="Verdana"/>
        </w:rPr>
      </w:pPr>
      <w:r>
        <w:rPr>
          <w:rFonts w:ascii="Verdana" w:hAnsi="Verdana"/>
          <w:b/>
        </w:rPr>
        <w:t>Hlavní k</w:t>
      </w:r>
      <w:r w:rsidR="003B3E48" w:rsidRPr="003B3E48">
        <w:rPr>
          <w:rFonts w:ascii="Verdana" w:hAnsi="Verdana"/>
          <w:b/>
        </w:rPr>
        <w:t>ritéria pro hodnocení žádosti</w:t>
      </w:r>
      <w:r w:rsidR="003B3E48" w:rsidRPr="003B3E48">
        <w:rPr>
          <w:rFonts w:ascii="Verdana" w:hAnsi="Verdana"/>
        </w:rPr>
        <w:t>:</w:t>
      </w:r>
      <w:r w:rsidR="00DC552D">
        <w:rPr>
          <w:rFonts w:ascii="Verdana" w:hAnsi="Verdana"/>
        </w:rPr>
        <w:t xml:space="preserve"> </w:t>
      </w:r>
    </w:p>
    <w:p w14:paraId="25187E52" w14:textId="77777777" w:rsidR="00FE6492" w:rsidRPr="00FE6492" w:rsidRDefault="00FE6492" w:rsidP="00FE6492">
      <w:pPr>
        <w:pStyle w:val="Odstavecseseznamem"/>
        <w:numPr>
          <w:ilvl w:val="0"/>
          <w:numId w:val="2"/>
        </w:numPr>
        <w:jc w:val="both"/>
        <w:rPr>
          <w:rFonts w:ascii="Verdana" w:hAnsi="Verdana" w:cs="Calibri"/>
          <w:bCs/>
          <w:lang w:val="sk-SK"/>
        </w:rPr>
      </w:pPr>
      <w:proofErr w:type="spellStart"/>
      <w:r w:rsidRPr="00FE6492">
        <w:rPr>
          <w:rFonts w:ascii="Verdana" w:hAnsi="Verdana" w:cs="Calibri"/>
          <w:lang w:val="sk-SK"/>
        </w:rPr>
        <w:t>Umělecká</w:t>
      </w:r>
      <w:proofErr w:type="spellEnd"/>
      <w:r w:rsidRPr="00FE6492">
        <w:rPr>
          <w:rFonts w:ascii="Verdana" w:hAnsi="Verdana" w:cs="Calibri"/>
          <w:lang w:val="sk-SK"/>
        </w:rPr>
        <w:t xml:space="preserve"> kvalita projektu</w:t>
      </w:r>
    </w:p>
    <w:p w14:paraId="37B2E249" w14:textId="77777777" w:rsidR="00FE6492" w:rsidRPr="00FE6492" w:rsidRDefault="00FE6492" w:rsidP="00FE6492">
      <w:pPr>
        <w:pStyle w:val="Odstavecseseznamem"/>
        <w:numPr>
          <w:ilvl w:val="0"/>
          <w:numId w:val="2"/>
        </w:numPr>
        <w:jc w:val="both"/>
        <w:rPr>
          <w:rFonts w:ascii="Verdana" w:hAnsi="Verdana" w:cs="Calibri"/>
          <w:bCs/>
          <w:lang w:val="sk-SK"/>
        </w:rPr>
      </w:pPr>
      <w:proofErr w:type="spellStart"/>
      <w:r w:rsidRPr="00FE6492">
        <w:rPr>
          <w:rFonts w:ascii="Verdana" w:hAnsi="Verdana" w:cs="Calibri"/>
          <w:lang w:val="sk-SK"/>
        </w:rPr>
        <w:t>Přínos</w:t>
      </w:r>
      <w:proofErr w:type="spellEnd"/>
      <w:r w:rsidRPr="00FE6492">
        <w:rPr>
          <w:rFonts w:ascii="Verdana" w:hAnsi="Verdana" w:cs="Calibri"/>
          <w:lang w:val="sk-SK"/>
        </w:rPr>
        <w:t xml:space="preserve"> </w:t>
      </w:r>
      <w:proofErr w:type="spellStart"/>
      <w:r w:rsidRPr="00FE6492">
        <w:rPr>
          <w:rFonts w:ascii="Verdana" w:hAnsi="Verdana" w:cs="Calibri"/>
          <w:lang w:val="sk-SK"/>
        </w:rPr>
        <w:t>akce</w:t>
      </w:r>
      <w:proofErr w:type="spellEnd"/>
      <w:r w:rsidRPr="00FE6492">
        <w:rPr>
          <w:rFonts w:ascii="Verdana" w:hAnsi="Verdana" w:cs="Calibri"/>
          <w:lang w:val="sk-SK"/>
        </w:rPr>
        <w:t xml:space="preserve"> a </w:t>
      </w:r>
      <w:proofErr w:type="spellStart"/>
      <w:r w:rsidRPr="00FE6492">
        <w:rPr>
          <w:rFonts w:ascii="Verdana" w:hAnsi="Verdana" w:cs="Calibri"/>
          <w:lang w:val="sk-SK"/>
        </w:rPr>
        <w:t>konkrétní</w:t>
      </w:r>
      <w:proofErr w:type="spellEnd"/>
      <w:r w:rsidRPr="00FE6492">
        <w:rPr>
          <w:rFonts w:ascii="Verdana" w:hAnsi="Verdana" w:cs="Calibri"/>
          <w:lang w:val="sk-SK"/>
        </w:rPr>
        <w:t xml:space="preserve"> benefity pro </w:t>
      </w:r>
      <w:proofErr w:type="spellStart"/>
      <w:r w:rsidRPr="00FE6492">
        <w:rPr>
          <w:rFonts w:ascii="Verdana" w:hAnsi="Verdana" w:cs="Calibri"/>
          <w:lang w:val="sk-SK"/>
        </w:rPr>
        <w:t>občany</w:t>
      </w:r>
      <w:proofErr w:type="spellEnd"/>
      <w:r w:rsidRPr="00FE6492">
        <w:rPr>
          <w:rFonts w:ascii="Verdana" w:hAnsi="Verdana" w:cs="Calibri"/>
          <w:lang w:val="sk-SK"/>
        </w:rPr>
        <w:t xml:space="preserve"> P1</w:t>
      </w:r>
    </w:p>
    <w:p w14:paraId="649FE3D5" w14:textId="02AC67F1" w:rsidR="00FE6492" w:rsidRPr="00FE6492" w:rsidRDefault="00FE6492" w:rsidP="00FE6492">
      <w:pPr>
        <w:pStyle w:val="Odstavecseseznamem"/>
        <w:numPr>
          <w:ilvl w:val="0"/>
          <w:numId w:val="2"/>
        </w:numPr>
        <w:jc w:val="both"/>
        <w:rPr>
          <w:rFonts w:ascii="Verdana" w:hAnsi="Verdana" w:cs="Calibri"/>
          <w:bCs/>
          <w:lang w:val="sk-SK"/>
        </w:rPr>
      </w:pPr>
      <w:proofErr w:type="spellStart"/>
      <w:r w:rsidRPr="00FE6492">
        <w:rPr>
          <w:rFonts w:ascii="Verdana" w:hAnsi="Verdana" w:cs="Calibri"/>
          <w:lang w:val="sk-SK"/>
        </w:rPr>
        <w:t>Začleňování</w:t>
      </w:r>
      <w:proofErr w:type="spellEnd"/>
      <w:r w:rsidRPr="00FE6492">
        <w:rPr>
          <w:rFonts w:ascii="Verdana" w:hAnsi="Verdana" w:cs="Calibri"/>
          <w:lang w:val="sk-SK"/>
        </w:rPr>
        <w:t xml:space="preserve"> a </w:t>
      </w:r>
      <w:proofErr w:type="spellStart"/>
      <w:r w:rsidRPr="00FE6492">
        <w:rPr>
          <w:rFonts w:ascii="Verdana" w:hAnsi="Verdana" w:cs="Calibri"/>
          <w:lang w:val="sk-SK"/>
        </w:rPr>
        <w:t>propojování</w:t>
      </w:r>
      <w:proofErr w:type="spellEnd"/>
      <w:r w:rsidRPr="00FE6492">
        <w:rPr>
          <w:rFonts w:ascii="Verdana" w:hAnsi="Verdana" w:cs="Calibri"/>
          <w:lang w:val="sk-SK"/>
        </w:rPr>
        <w:t xml:space="preserve"> </w:t>
      </w:r>
      <w:proofErr w:type="spellStart"/>
      <w:r w:rsidRPr="00FE6492">
        <w:rPr>
          <w:rFonts w:ascii="Verdana" w:hAnsi="Verdana" w:cs="Calibri"/>
          <w:lang w:val="sk-SK"/>
        </w:rPr>
        <w:t>specifických</w:t>
      </w:r>
      <w:proofErr w:type="spellEnd"/>
      <w:r w:rsidRPr="00FE6492">
        <w:rPr>
          <w:rFonts w:ascii="Verdana" w:hAnsi="Verdana" w:cs="Calibri"/>
          <w:lang w:val="sk-SK"/>
        </w:rPr>
        <w:t xml:space="preserve"> </w:t>
      </w:r>
      <w:proofErr w:type="spellStart"/>
      <w:r w:rsidRPr="00FE6492">
        <w:rPr>
          <w:rFonts w:ascii="Verdana" w:hAnsi="Verdana" w:cs="Calibri"/>
          <w:lang w:val="sk-SK"/>
        </w:rPr>
        <w:t>skupin</w:t>
      </w:r>
      <w:proofErr w:type="spellEnd"/>
      <w:r w:rsidRPr="00FE6492">
        <w:rPr>
          <w:rFonts w:ascii="Verdana" w:hAnsi="Verdana" w:cs="Calibri"/>
          <w:lang w:val="sk-SK"/>
        </w:rPr>
        <w:t xml:space="preserve"> </w:t>
      </w:r>
      <w:proofErr w:type="spellStart"/>
      <w:r w:rsidRPr="00FE6492">
        <w:rPr>
          <w:rFonts w:ascii="Verdana" w:hAnsi="Verdana" w:cs="Calibri"/>
          <w:lang w:val="sk-SK"/>
        </w:rPr>
        <w:t>obyvatel</w:t>
      </w:r>
      <w:proofErr w:type="spellEnd"/>
      <w:r w:rsidRPr="00FE6492">
        <w:rPr>
          <w:rFonts w:ascii="Verdana" w:hAnsi="Verdana" w:cs="Calibri"/>
          <w:lang w:val="sk-SK"/>
        </w:rPr>
        <w:t xml:space="preserve"> Prahy do </w:t>
      </w:r>
      <w:proofErr w:type="spellStart"/>
      <w:r w:rsidRPr="00FE6492">
        <w:rPr>
          <w:rFonts w:ascii="Verdana" w:hAnsi="Verdana" w:cs="Calibri"/>
          <w:lang w:val="sk-SK"/>
        </w:rPr>
        <w:t>uměleckých</w:t>
      </w:r>
      <w:proofErr w:type="spellEnd"/>
      <w:r w:rsidRPr="00FE6492">
        <w:rPr>
          <w:rFonts w:ascii="Verdana" w:hAnsi="Verdana" w:cs="Calibri"/>
          <w:lang w:val="sk-SK"/>
        </w:rPr>
        <w:t xml:space="preserve">, </w:t>
      </w:r>
      <w:proofErr w:type="spellStart"/>
      <w:r w:rsidRPr="00FE6492">
        <w:rPr>
          <w:rFonts w:ascii="Verdana" w:hAnsi="Verdana" w:cs="Calibri"/>
          <w:lang w:val="sk-SK"/>
        </w:rPr>
        <w:t>kulturních</w:t>
      </w:r>
      <w:proofErr w:type="spellEnd"/>
      <w:r w:rsidRPr="00FE6492">
        <w:rPr>
          <w:rFonts w:ascii="Verdana" w:hAnsi="Verdana" w:cs="Calibri"/>
          <w:lang w:val="sk-SK"/>
        </w:rPr>
        <w:t xml:space="preserve"> a </w:t>
      </w:r>
      <w:proofErr w:type="spellStart"/>
      <w:r w:rsidRPr="00FE6492">
        <w:rPr>
          <w:rFonts w:ascii="Verdana" w:hAnsi="Verdana" w:cs="Calibri"/>
          <w:lang w:val="sk-SK"/>
        </w:rPr>
        <w:t>komunitních</w:t>
      </w:r>
      <w:proofErr w:type="spellEnd"/>
      <w:r w:rsidRPr="00FE6492">
        <w:rPr>
          <w:rFonts w:ascii="Verdana" w:hAnsi="Verdana" w:cs="Calibri"/>
          <w:lang w:val="sk-SK"/>
        </w:rPr>
        <w:t xml:space="preserve"> </w:t>
      </w:r>
      <w:proofErr w:type="spellStart"/>
      <w:r w:rsidRPr="00FE6492">
        <w:rPr>
          <w:rFonts w:ascii="Verdana" w:hAnsi="Verdana" w:cs="Calibri"/>
          <w:lang w:val="sk-SK"/>
        </w:rPr>
        <w:t>aktivit</w:t>
      </w:r>
      <w:proofErr w:type="spellEnd"/>
      <w:r w:rsidRPr="00FE6492">
        <w:rPr>
          <w:rFonts w:ascii="Verdana" w:hAnsi="Verdana" w:cs="Calibri"/>
          <w:lang w:val="sk-SK"/>
        </w:rPr>
        <w:t xml:space="preserve"> (</w:t>
      </w:r>
      <w:proofErr w:type="spellStart"/>
      <w:r w:rsidRPr="00FE6492">
        <w:rPr>
          <w:rFonts w:ascii="Verdana" w:hAnsi="Verdana" w:cs="Calibri"/>
          <w:lang w:val="sk-SK"/>
        </w:rPr>
        <w:t>např</w:t>
      </w:r>
      <w:proofErr w:type="spellEnd"/>
      <w:r w:rsidRPr="00FE6492">
        <w:rPr>
          <w:rFonts w:ascii="Verdana" w:hAnsi="Verdana" w:cs="Calibri"/>
          <w:lang w:val="sk-SK"/>
        </w:rPr>
        <w:t xml:space="preserve">. handicapovaní </w:t>
      </w:r>
      <w:proofErr w:type="spellStart"/>
      <w:r w:rsidRPr="00FE6492">
        <w:rPr>
          <w:rFonts w:ascii="Verdana" w:hAnsi="Verdana" w:cs="Calibri"/>
          <w:lang w:val="sk-SK"/>
        </w:rPr>
        <w:t>spoluobčané</w:t>
      </w:r>
      <w:proofErr w:type="spellEnd"/>
      <w:r w:rsidRPr="00FE6492">
        <w:rPr>
          <w:rFonts w:ascii="Verdana" w:hAnsi="Verdana" w:cs="Calibri"/>
          <w:lang w:val="sk-SK"/>
        </w:rPr>
        <w:t>, menšiny)</w:t>
      </w:r>
    </w:p>
    <w:p w14:paraId="64F44FFF" w14:textId="77777777" w:rsidR="00FE6492" w:rsidRDefault="00FE6492">
      <w:pPr>
        <w:pStyle w:val="Zkladntext2"/>
        <w:rPr>
          <w:rFonts w:ascii="Verdana" w:hAnsi="Verdana"/>
        </w:rPr>
      </w:pPr>
    </w:p>
    <w:p w14:paraId="0BADDFE1" w14:textId="77777777" w:rsidR="008919D1" w:rsidRDefault="00D56D83">
      <w:pPr>
        <w:pStyle w:val="Zkladntext2"/>
        <w:rPr>
          <w:rFonts w:ascii="Verdana" w:hAnsi="Verdana"/>
        </w:rPr>
      </w:pPr>
      <w:r>
        <w:rPr>
          <w:rFonts w:ascii="Verdana" w:hAnsi="Verdana"/>
          <w:b/>
        </w:rPr>
        <w:t>Doporučující</w:t>
      </w:r>
      <w:r w:rsidR="008919D1" w:rsidRPr="008919D1">
        <w:rPr>
          <w:rFonts w:ascii="Verdana" w:hAnsi="Verdana"/>
          <w:b/>
        </w:rPr>
        <w:t xml:space="preserve"> kritérium pro hodnocení žádosti</w:t>
      </w:r>
      <w:r w:rsidR="008919D1">
        <w:rPr>
          <w:rFonts w:ascii="Verdana" w:hAnsi="Verdana"/>
        </w:rPr>
        <w:t>: vícezdrojové financování.</w:t>
      </w:r>
    </w:p>
    <w:p w14:paraId="28725FFB" w14:textId="77777777" w:rsidR="00567CFF" w:rsidRDefault="00567CFF">
      <w:pPr>
        <w:pStyle w:val="Zkladntext2"/>
        <w:rPr>
          <w:rFonts w:ascii="Verdana" w:hAnsi="Verdana"/>
        </w:rPr>
      </w:pPr>
    </w:p>
    <w:p w14:paraId="46D8DE39" w14:textId="77777777" w:rsidR="00FE6492" w:rsidRPr="00FE6492" w:rsidRDefault="00FE6492" w:rsidP="00FE6492">
      <w:pPr>
        <w:pStyle w:val="Nadpis1"/>
        <w:rPr>
          <w:rStyle w:val="Hypertextovodkaz"/>
          <w:b w:val="0"/>
          <w:bCs w:val="0"/>
        </w:rPr>
      </w:pPr>
      <w:r>
        <w:t xml:space="preserve">Žádosti se podávají pouze prostřednictvím on-line databáze </w:t>
      </w:r>
      <w:proofErr w:type="spellStart"/>
      <w:r>
        <w:t>Grantys</w:t>
      </w:r>
      <w:proofErr w:type="spellEnd"/>
      <w:r>
        <w:t xml:space="preserve"> </w:t>
      </w:r>
      <w:r w:rsidRPr="00FE6492">
        <w:rPr>
          <w:rStyle w:val="Hypertextovodkaz"/>
          <w:b w:val="0"/>
          <w:bCs w:val="0"/>
        </w:rPr>
        <w:t>praha1.grantys.cz</w:t>
      </w:r>
    </w:p>
    <w:p w14:paraId="08D219D6" w14:textId="77777777" w:rsidR="00FE6492" w:rsidRPr="00567CFF" w:rsidRDefault="00FE6492">
      <w:pPr>
        <w:pStyle w:val="Zkladntext2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50E2ACC0" w14:textId="37BAA1FA" w:rsidR="006822F0" w:rsidRDefault="003B3E48" w:rsidP="006822F0">
      <w:pPr>
        <w:pStyle w:val="Nzev"/>
        <w:jc w:val="left"/>
      </w:pPr>
      <w:r w:rsidRPr="003B3E48">
        <w:t xml:space="preserve">Lhůta pro podání žádosti: </w:t>
      </w:r>
      <w:r w:rsidR="001252C7">
        <w:rPr>
          <w:color w:val="FF0000"/>
        </w:rPr>
        <w:t>23</w:t>
      </w:r>
      <w:r w:rsidR="006822F0">
        <w:rPr>
          <w:color w:val="FF0000"/>
        </w:rPr>
        <w:t>. 11. – 6. 12. 2026 do 23:59 hod</w:t>
      </w:r>
    </w:p>
    <w:p w14:paraId="7F35D425" w14:textId="230A282E" w:rsidR="003B3E48" w:rsidRDefault="003B3E48" w:rsidP="00FE6492">
      <w:pPr>
        <w:rPr>
          <w:rFonts w:ascii="Verdana" w:hAnsi="Verdana"/>
          <w:b/>
          <w:bCs/>
          <w:color w:val="FF0000"/>
        </w:rPr>
      </w:pPr>
    </w:p>
    <w:p w14:paraId="4F18927E" w14:textId="77777777" w:rsidR="00FE6492" w:rsidRDefault="00FE6492" w:rsidP="00FE6492">
      <w:pPr>
        <w:rPr>
          <w:rFonts w:ascii="Verdana" w:hAnsi="Verdana"/>
          <w:b/>
        </w:rPr>
      </w:pPr>
    </w:p>
    <w:p w14:paraId="7CB8B9C5" w14:textId="0747629E" w:rsidR="00DF14B3" w:rsidRPr="003B3E48" w:rsidRDefault="00DF14B3" w:rsidP="00FE6492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Jeden subjekt může podat maximálně </w:t>
      </w:r>
      <w:r w:rsidR="00032968">
        <w:rPr>
          <w:rFonts w:ascii="Verdana" w:hAnsi="Verdana"/>
          <w:b/>
        </w:rPr>
        <w:t>jednu žádost</w:t>
      </w:r>
      <w:r>
        <w:rPr>
          <w:rFonts w:ascii="Verdana" w:hAnsi="Verdana"/>
          <w:b/>
        </w:rPr>
        <w:t xml:space="preserve">. </w:t>
      </w:r>
    </w:p>
    <w:p w14:paraId="55BBBE24" w14:textId="77777777" w:rsidR="00FE6492" w:rsidRDefault="00FE6492" w:rsidP="009D5ABA">
      <w:pPr>
        <w:jc w:val="both"/>
        <w:rPr>
          <w:rFonts w:ascii="Verdana" w:hAnsi="Verdana"/>
          <w:b/>
        </w:rPr>
      </w:pPr>
    </w:p>
    <w:p w14:paraId="1E7A436C" w14:textId="5C23546C" w:rsidR="003B791D" w:rsidRDefault="009D5ABA" w:rsidP="009D5ABA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</w:rPr>
        <w:t>Zásady pro</w:t>
      </w:r>
      <w:r w:rsidR="008436BB" w:rsidRPr="009D5ABA">
        <w:rPr>
          <w:rFonts w:ascii="Verdana" w:hAnsi="Verdana"/>
          <w:b/>
        </w:rPr>
        <w:t xml:space="preserve"> poskytnutí dotace</w:t>
      </w:r>
      <w:r w:rsidR="008436BB">
        <w:rPr>
          <w:rFonts w:ascii="Verdana" w:hAnsi="Verdana"/>
        </w:rPr>
        <w:t xml:space="preserve"> jsou uveřejněny na </w:t>
      </w:r>
      <w:hyperlink r:id="rId9" w:history="1">
        <w:r w:rsidR="008436BB" w:rsidRPr="00245B22">
          <w:rPr>
            <w:rStyle w:val="Hypertextovodkaz"/>
            <w:rFonts w:ascii="Verdana" w:hAnsi="Verdana"/>
          </w:rPr>
          <w:t>www.praha1.cz</w:t>
        </w:r>
      </w:hyperlink>
      <w:r w:rsidR="008436BB">
        <w:rPr>
          <w:rFonts w:ascii="Verdana" w:hAnsi="Verdana"/>
        </w:rPr>
        <w:t xml:space="preserve"> – Kultura – Dotace </w:t>
      </w:r>
      <w:r>
        <w:rPr>
          <w:rFonts w:ascii="Verdana" w:hAnsi="Verdana"/>
        </w:rPr>
        <w:t xml:space="preserve">– Dotace </w:t>
      </w:r>
      <w:r w:rsidR="008436BB">
        <w:rPr>
          <w:rFonts w:ascii="Verdana" w:hAnsi="Verdana"/>
        </w:rPr>
        <w:t>v oblasti kultury</w:t>
      </w:r>
      <w:r w:rsidR="003F3DC0">
        <w:rPr>
          <w:rFonts w:ascii="Verdana" w:hAnsi="Verdana"/>
        </w:rPr>
        <w:t xml:space="preserve"> pro </w:t>
      </w:r>
      <w:r w:rsidR="007546F3">
        <w:rPr>
          <w:rFonts w:ascii="Verdana" w:hAnsi="Verdana"/>
        </w:rPr>
        <w:t>I. pol. 202</w:t>
      </w:r>
      <w:r w:rsidR="006822F0">
        <w:rPr>
          <w:rFonts w:ascii="Verdana" w:hAnsi="Verdana"/>
        </w:rPr>
        <w:t>7</w:t>
      </w:r>
      <w:r w:rsidR="007546F3">
        <w:rPr>
          <w:rFonts w:ascii="Verdana" w:hAnsi="Verdana"/>
        </w:rPr>
        <w:t xml:space="preserve"> a I. pol</w:t>
      </w:r>
      <w:r w:rsidR="008436BB">
        <w:rPr>
          <w:rFonts w:ascii="Verdana" w:hAnsi="Verdana"/>
        </w:rPr>
        <w:t xml:space="preserve">. </w:t>
      </w:r>
      <w:r w:rsidR="00BA78E1">
        <w:rPr>
          <w:rFonts w:ascii="Verdana" w:hAnsi="Verdana"/>
        </w:rPr>
        <w:t>202</w:t>
      </w:r>
      <w:r w:rsidR="006822F0">
        <w:rPr>
          <w:rFonts w:ascii="Verdana" w:hAnsi="Verdana"/>
        </w:rPr>
        <w:t>8</w:t>
      </w:r>
      <w:r w:rsidR="00BA78E1">
        <w:rPr>
          <w:rFonts w:ascii="Verdana" w:hAnsi="Verdana"/>
        </w:rPr>
        <w:t xml:space="preserve"> </w:t>
      </w:r>
      <w:r w:rsidR="000B7B3C">
        <w:rPr>
          <w:rFonts w:ascii="Verdana" w:hAnsi="Verdana"/>
        </w:rPr>
        <w:t>–</w:t>
      </w:r>
      <w:r w:rsidR="00BA78E1">
        <w:rPr>
          <w:rFonts w:ascii="Verdana" w:hAnsi="Verdana"/>
        </w:rPr>
        <w:t xml:space="preserve"> víceleté</w:t>
      </w:r>
      <w:r w:rsidR="000B7B3C">
        <w:rPr>
          <w:rFonts w:ascii="Verdana" w:hAnsi="Verdana"/>
        </w:rPr>
        <w:t xml:space="preserve"> </w:t>
      </w:r>
      <w:r w:rsidR="00556028">
        <w:rPr>
          <w:rFonts w:ascii="Verdana" w:hAnsi="Verdana"/>
        </w:rPr>
        <w:t>dotace</w:t>
      </w:r>
    </w:p>
    <w:sectPr w:rsidR="003B791D" w:rsidSect="00B23C92">
      <w:headerReference w:type="default" r:id="rId10"/>
      <w:footerReference w:type="default" r:id="rId11"/>
      <w:pgSz w:w="11906" w:h="16838"/>
      <w:pgMar w:top="851" w:right="1418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21ADA" w14:textId="77777777" w:rsidR="000041D4" w:rsidRDefault="000041D4" w:rsidP="00274327">
      <w:r>
        <w:separator/>
      </w:r>
    </w:p>
  </w:endnote>
  <w:endnote w:type="continuationSeparator" w:id="0">
    <w:p w14:paraId="3421678D" w14:textId="77777777" w:rsidR="000041D4" w:rsidRDefault="000041D4" w:rsidP="00274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1932583"/>
      <w:docPartObj>
        <w:docPartGallery w:val="Page Numbers (Bottom of Page)"/>
        <w:docPartUnique/>
      </w:docPartObj>
    </w:sdtPr>
    <w:sdtEndPr/>
    <w:sdtContent>
      <w:p w14:paraId="751DDD0C" w14:textId="79A78D1E" w:rsidR="00A97F40" w:rsidRDefault="00A97F4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B08BDA" w14:textId="77777777" w:rsidR="00A97F40" w:rsidRDefault="00A97F4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9E14D" w14:textId="77777777" w:rsidR="000041D4" w:rsidRDefault="000041D4" w:rsidP="00274327">
      <w:r>
        <w:separator/>
      </w:r>
    </w:p>
  </w:footnote>
  <w:footnote w:type="continuationSeparator" w:id="0">
    <w:p w14:paraId="7074336B" w14:textId="77777777" w:rsidR="000041D4" w:rsidRDefault="000041D4" w:rsidP="00274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D9B4F" w14:textId="61DAEB5D" w:rsidR="00134B89" w:rsidRPr="00134B89" w:rsidRDefault="00134B89" w:rsidP="00134B89">
    <w:pPr>
      <w:pStyle w:val="Zhlav"/>
    </w:pPr>
    <w:r w:rsidRPr="00134B89">
      <w:t>Příloha č. 1 usnesení č. UR26_</w:t>
    </w:r>
    <w:r w:rsidR="00E7761B">
      <w:t>1252</w:t>
    </w:r>
    <w:r w:rsidRPr="00134B89">
      <w:t xml:space="preserve"> ze dne 20.10. 2026</w:t>
    </w:r>
  </w:p>
  <w:p w14:paraId="7AB201EC" w14:textId="77777777" w:rsidR="00134B89" w:rsidRDefault="00134B8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85CF3"/>
    <w:multiLevelType w:val="hybridMultilevel"/>
    <w:tmpl w:val="AA2035DA"/>
    <w:lvl w:ilvl="0" w:tplc="0D48C784">
      <w:start w:val="1"/>
      <w:numFmt w:val="upperRoman"/>
      <w:lvlText w:val="%1."/>
      <w:lvlJc w:val="left"/>
      <w:pPr>
        <w:ind w:left="214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05507F21"/>
    <w:multiLevelType w:val="hybridMultilevel"/>
    <w:tmpl w:val="3D2886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4A6228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0619B7"/>
    <w:multiLevelType w:val="hybridMultilevel"/>
    <w:tmpl w:val="E68E89A8"/>
    <w:lvl w:ilvl="0" w:tplc="44E0D8B2">
      <w:start w:val="1"/>
      <w:numFmt w:val="upperRoman"/>
      <w:lvlText w:val="%1."/>
      <w:lvlJc w:val="left"/>
      <w:pPr>
        <w:ind w:left="286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28" w:hanging="360"/>
      </w:pPr>
    </w:lvl>
    <w:lvl w:ilvl="2" w:tplc="0405001B" w:tentative="1">
      <w:start w:val="1"/>
      <w:numFmt w:val="lowerRoman"/>
      <w:lvlText w:val="%3."/>
      <w:lvlJc w:val="right"/>
      <w:pPr>
        <w:ind w:left="3948" w:hanging="180"/>
      </w:pPr>
    </w:lvl>
    <w:lvl w:ilvl="3" w:tplc="0405000F" w:tentative="1">
      <w:start w:val="1"/>
      <w:numFmt w:val="decimal"/>
      <w:lvlText w:val="%4."/>
      <w:lvlJc w:val="left"/>
      <w:pPr>
        <w:ind w:left="4668" w:hanging="360"/>
      </w:pPr>
    </w:lvl>
    <w:lvl w:ilvl="4" w:tplc="04050019" w:tentative="1">
      <w:start w:val="1"/>
      <w:numFmt w:val="lowerLetter"/>
      <w:lvlText w:val="%5."/>
      <w:lvlJc w:val="left"/>
      <w:pPr>
        <w:ind w:left="5388" w:hanging="360"/>
      </w:pPr>
    </w:lvl>
    <w:lvl w:ilvl="5" w:tplc="0405001B" w:tentative="1">
      <w:start w:val="1"/>
      <w:numFmt w:val="lowerRoman"/>
      <w:lvlText w:val="%6."/>
      <w:lvlJc w:val="right"/>
      <w:pPr>
        <w:ind w:left="6108" w:hanging="180"/>
      </w:pPr>
    </w:lvl>
    <w:lvl w:ilvl="6" w:tplc="0405000F" w:tentative="1">
      <w:start w:val="1"/>
      <w:numFmt w:val="decimal"/>
      <w:lvlText w:val="%7."/>
      <w:lvlJc w:val="left"/>
      <w:pPr>
        <w:ind w:left="6828" w:hanging="360"/>
      </w:pPr>
    </w:lvl>
    <w:lvl w:ilvl="7" w:tplc="04050019" w:tentative="1">
      <w:start w:val="1"/>
      <w:numFmt w:val="lowerLetter"/>
      <w:lvlText w:val="%8."/>
      <w:lvlJc w:val="left"/>
      <w:pPr>
        <w:ind w:left="7548" w:hanging="360"/>
      </w:pPr>
    </w:lvl>
    <w:lvl w:ilvl="8" w:tplc="0405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3" w15:restartNumberingAfterBreak="0">
    <w:nsid w:val="542C6F1C"/>
    <w:multiLevelType w:val="hybridMultilevel"/>
    <w:tmpl w:val="B56C8472"/>
    <w:lvl w:ilvl="0" w:tplc="7B04CFDA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BB0F13"/>
    <w:multiLevelType w:val="hybridMultilevel"/>
    <w:tmpl w:val="1C06737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F1802F0"/>
    <w:multiLevelType w:val="hybridMultilevel"/>
    <w:tmpl w:val="7486A342"/>
    <w:lvl w:ilvl="0" w:tplc="1BF60C9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56668698">
    <w:abstractNumId w:val="1"/>
  </w:num>
  <w:num w:numId="2" w16cid:durableId="78213910">
    <w:abstractNumId w:val="4"/>
  </w:num>
  <w:num w:numId="3" w16cid:durableId="815797646">
    <w:abstractNumId w:val="5"/>
  </w:num>
  <w:num w:numId="4" w16cid:durableId="150567827">
    <w:abstractNumId w:val="0"/>
  </w:num>
  <w:num w:numId="5" w16cid:durableId="66348135">
    <w:abstractNumId w:val="2"/>
  </w:num>
  <w:num w:numId="6" w16cid:durableId="8247103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663"/>
    <w:rsid w:val="000041D4"/>
    <w:rsid w:val="00032968"/>
    <w:rsid w:val="000B48E8"/>
    <w:rsid w:val="000B7B3C"/>
    <w:rsid w:val="000C0B90"/>
    <w:rsid w:val="000C43CE"/>
    <w:rsid w:val="000E1E50"/>
    <w:rsid w:val="000E7E4C"/>
    <w:rsid w:val="000F5FF0"/>
    <w:rsid w:val="00103D94"/>
    <w:rsid w:val="00121078"/>
    <w:rsid w:val="00123AD3"/>
    <w:rsid w:val="001252C7"/>
    <w:rsid w:val="00133764"/>
    <w:rsid w:val="00134B89"/>
    <w:rsid w:val="001529D8"/>
    <w:rsid w:val="001A4FE6"/>
    <w:rsid w:val="001C47CA"/>
    <w:rsid w:val="001F4C52"/>
    <w:rsid w:val="0020778B"/>
    <w:rsid w:val="0021589A"/>
    <w:rsid w:val="00225190"/>
    <w:rsid w:val="002273E6"/>
    <w:rsid w:val="00274327"/>
    <w:rsid w:val="00276632"/>
    <w:rsid w:val="00287980"/>
    <w:rsid w:val="00290C40"/>
    <w:rsid w:val="003206A3"/>
    <w:rsid w:val="003567BB"/>
    <w:rsid w:val="0039133E"/>
    <w:rsid w:val="003B3E48"/>
    <w:rsid w:val="003B791D"/>
    <w:rsid w:val="003F1FD3"/>
    <w:rsid w:val="003F3DC0"/>
    <w:rsid w:val="003F4EAE"/>
    <w:rsid w:val="0042691D"/>
    <w:rsid w:val="00443DFA"/>
    <w:rsid w:val="004B0041"/>
    <w:rsid w:val="004B4A2C"/>
    <w:rsid w:val="004D12BB"/>
    <w:rsid w:val="00504CB6"/>
    <w:rsid w:val="00556028"/>
    <w:rsid w:val="00564870"/>
    <w:rsid w:val="00567CFF"/>
    <w:rsid w:val="005B0330"/>
    <w:rsid w:val="005D652C"/>
    <w:rsid w:val="00621980"/>
    <w:rsid w:val="00627883"/>
    <w:rsid w:val="00663C1A"/>
    <w:rsid w:val="006822F0"/>
    <w:rsid w:val="0068683D"/>
    <w:rsid w:val="00692BCC"/>
    <w:rsid w:val="006B0CB5"/>
    <w:rsid w:val="006B3C8C"/>
    <w:rsid w:val="006D1413"/>
    <w:rsid w:val="006D6CEC"/>
    <w:rsid w:val="006E28B5"/>
    <w:rsid w:val="00713930"/>
    <w:rsid w:val="00713C84"/>
    <w:rsid w:val="007160AE"/>
    <w:rsid w:val="00725A53"/>
    <w:rsid w:val="0073080A"/>
    <w:rsid w:val="0073587F"/>
    <w:rsid w:val="007365B0"/>
    <w:rsid w:val="007546F3"/>
    <w:rsid w:val="007641AB"/>
    <w:rsid w:val="00773909"/>
    <w:rsid w:val="00787065"/>
    <w:rsid w:val="007A4856"/>
    <w:rsid w:val="007B0791"/>
    <w:rsid w:val="007C753B"/>
    <w:rsid w:val="007D6193"/>
    <w:rsid w:val="008079E6"/>
    <w:rsid w:val="008436BB"/>
    <w:rsid w:val="0084530E"/>
    <w:rsid w:val="00845663"/>
    <w:rsid w:val="0085234F"/>
    <w:rsid w:val="00855010"/>
    <w:rsid w:val="008663EB"/>
    <w:rsid w:val="008908F5"/>
    <w:rsid w:val="008919D1"/>
    <w:rsid w:val="008A36B4"/>
    <w:rsid w:val="008C561E"/>
    <w:rsid w:val="00926C84"/>
    <w:rsid w:val="0094520E"/>
    <w:rsid w:val="00951618"/>
    <w:rsid w:val="00977F9D"/>
    <w:rsid w:val="0098582E"/>
    <w:rsid w:val="009A0F38"/>
    <w:rsid w:val="009C1C32"/>
    <w:rsid w:val="009D455F"/>
    <w:rsid w:val="009D5ABA"/>
    <w:rsid w:val="009E5AFE"/>
    <w:rsid w:val="00A63E27"/>
    <w:rsid w:val="00A6445B"/>
    <w:rsid w:val="00A7116F"/>
    <w:rsid w:val="00A769C8"/>
    <w:rsid w:val="00A97F40"/>
    <w:rsid w:val="00AC76BA"/>
    <w:rsid w:val="00AE342F"/>
    <w:rsid w:val="00AE5493"/>
    <w:rsid w:val="00AE6667"/>
    <w:rsid w:val="00AF7FE0"/>
    <w:rsid w:val="00B03134"/>
    <w:rsid w:val="00B23C92"/>
    <w:rsid w:val="00B72434"/>
    <w:rsid w:val="00B75957"/>
    <w:rsid w:val="00B84B3D"/>
    <w:rsid w:val="00BA78E1"/>
    <w:rsid w:val="00BB449B"/>
    <w:rsid w:val="00C050FA"/>
    <w:rsid w:val="00C6071D"/>
    <w:rsid w:val="00C7546A"/>
    <w:rsid w:val="00C82AC0"/>
    <w:rsid w:val="00C9295D"/>
    <w:rsid w:val="00CA5B9D"/>
    <w:rsid w:val="00CC200B"/>
    <w:rsid w:val="00CC7A8F"/>
    <w:rsid w:val="00CD0AC8"/>
    <w:rsid w:val="00D05786"/>
    <w:rsid w:val="00D47EAA"/>
    <w:rsid w:val="00D56D83"/>
    <w:rsid w:val="00D57B97"/>
    <w:rsid w:val="00D57DBD"/>
    <w:rsid w:val="00D75A8C"/>
    <w:rsid w:val="00D824CD"/>
    <w:rsid w:val="00D9578D"/>
    <w:rsid w:val="00DA5B8A"/>
    <w:rsid w:val="00DA7248"/>
    <w:rsid w:val="00DC552D"/>
    <w:rsid w:val="00DD0A39"/>
    <w:rsid w:val="00DF06DC"/>
    <w:rsid w:val="00DF14B3"/>
    <w:rsid w:val="00E2388E"/>
    <w:rsid w:val="00E27302"/>
    <w:rsid w:val="00E34FEE"/>
    <w:rsid w:val="00E67237"/>
    <w:rsid w:val="00E7761B"/>
    <w:rsid w:val="00EA6A0F"/>
    <w:rsid w:val="00EB0E4D"/>
    <w:rsid w:val="00EB304D"/>
    <w:rsid w:val="00ED4748"/>
    <w:rsid w:val="00F114B6"/>
    <w:rsid w:val="00F67D71"/>
    <w:rsid w:val="00F93383"/>
    <w:rsid w:val="00FD7A7C"/>
    <w:rsid w:val="00FE3591"/>
    <w:rsid w:val="00FE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84FCB6"/>
  <w15:docId w15:val="{2681A29D-38F2-469A-AE3A-8DAC12DF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13C84"/>
    <w:rPr>
      <w:sz w:val="24"/>
      <w:szCs w:val="24"/>
    </w:rPr>
  </w:style>
  <w:style w:type="paragraph" w:styleId="Nadpis1">
    <w:name w:val="heading 1"/>
    <w:basedOn w:val="Normln"/>
    <w:next w:val="Normln"/>
    <w:qFormat/>
    <w:rsid w:val="00713C84"/>
    <w:pPr>
      <w:keepNext/>
      <w:jc w:val="both"/>
      <w:outlineLvl w:val="0"/>
    </w:pPr>
    <w:rPr>
      <w:rFonts w:ascii="Verdana" w:hAnsi="Verdana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713C84"/>
    <w:pPr>
      <w:jc w:val="center"/>
    </w:pPr>
    <w:rPr>
      <w:rFonts w:ascii="Verdana" w:hAnsi="Verdana"/>
      <w:b/>
      <w:bCs/>
    </w:rPr>
  </w:style>
  <w:style w:type="paragraph" w:styleId="Zkladntext">
    <w:name w:val="Body Text"/>
    <w:basedOn w:val="Normln"/>
    <w:semiHidden/>
    <w:rsid w:val="00713C84"/>
    <w:pPr>
      <w:jc w:val="both"/>
    </w:pPr>
    <w:rPr>
      <w:rFonts w:ascii="Verdana" w:hAnsi="Verdana"/>
    </w:rPr>
  </w:style>
  <w:style w:type="paragraph" w:styleId="Zkladntext3">
    <w:name w:val="Body Text 3"/>
    <w:basedOn w:val="Normln"/>
    <w:semiHidden/>
    <w:rsid w:val="00713C84"/>
    <w:pPr>
      <w:autoSpaceDE w:val="0"/>
      <w:autoSpaceDN w:val="0"/>
      <w:adjustRightInd w:val="0"/>
      <w:spacing w:line="240" w:lineRule="atLeast"/>
      <w:jc w:val="both"/>
    </w:pPr>
    <w:rPr>
      <w:color w:val="000000"/>
    </w:rPr>
  </w:style>
  <w:style w:type="paragraph" w:styleId="Zkladntext2">
    <w:name w:val="Body Text 2"/>
    <w:basedOn w:val="Normln"/>
    <w:semiHidden/>
    <w:rsid w:val="00713C84"/>
    <w:pPr>
      <w:jc w:val="both"/>
    </w:pPr>
  </w:style>
  <w:style w:type="paragraph" w:styleId="Zkladntextodsazen">
    <w:name w:val="Body Text Indent"/>
    <w:basedOn w:val="Normln"/>
    <w:semiHidden/>
    <w:rsid w:val="00713C84"/>
    <w:pPr>
      <w:autoSpaceDE w:val="0"/>
      <w:autoSpaceDN w:val="0"/>
      <w:adjustRightInd w:val="0"/>
      <w:spacing w:line="240" w:lineRule="atLeast"/>
      <w:ind w:left="22"/>
      <w:jc w:val="both"/>
    </w:pPr>
    <w:rPr>
      <w:rFonts w:ascii="Verdana" w:hAnsi="Verdana"/>
    </w:rPr>
  </w:style>
  <w:style w:type="paragraph" w:styleId="Zhlav">
    <w:name w:val="header"/>
    <w:basedOn w:val="Normln"/>
    <w:link w:val="ZhlavChar"/>
    <w:uiPriority w:val="99"/>
    <w:unhideWhenUsed/>
    <w:rsid w:val="0027432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74327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7432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74327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43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432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436BB"/>
    <w:rPr>
      <w:color w:val="0000FF" w:themeColor="hyperlink"/>
      <w:u w:val="single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4D12BB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4D12B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E649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9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ha1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539B3-F213-4016-A0F1-66DA468EC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1038</TotalTime>
  <Pages>2</Pages>
  <Words>340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Rada Městské části Praha 1 vyhlašuje</vt:lpstr>
    </vt:vector>
  </TitlesOfParts>
  <Company>OUP1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Městské části Praha 1 vyhlašuje</dc:title>
  <dc:creator>OUP1</dc:creator>
  <cp:lastModifiedBy>Linda Klečková</cp:lastModifiedBy>
  <cp:revision>24</cp:revision>
  <cp:lastPrinted>2025-10-14T11:47:00Z</cp:lastPrinted>
  <dcterms:created xsi:type="dcterms:W3CDTF">2025-09-02T11:30:00Z</dcterms:created>
  <dcterms:modified xsi:type="dcterms:W3CDTF">2026-10-21T16:08:00Z</dcterms:modified>
</cp:coreProperties>
</file>